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06B7" w14:textId="77777777" w:rsidR="00B1628F" w:rsidRDefault="00000000">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ПОЛОЖЕНИЕ </w:t>
      </w:r>
    </w:p>
    <w:p w14:paraId="5FAF7C56" w14:textId="77777777" w:rsidR="00B1628F" w:rsidRDefault="00000000">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 организации и проведении</w:t>
      </w:r>
    </w:p>
    <w:p w14:paraId="6A41D19F" w14:textId="77777777" w:rsidR="00B1628F" w:rsidRDefault="00000000">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Всероссийской муниципальной премии «Служение»</w:t>
      </w:r>
    </w:p>
    <w:p w14:paraId="7A13AD8E" w14:textId="77777777" w:rsidR="00B1628F" w:rsidRDefault="00B1628F">
      <w:pPr>
        <w:spacing w:after="160" w:line="259" w:lineRule="auto"/>
        <w:jc w:val="both"/>
        <w:rPr>
          <w:rFonts w:ascii="Times New Roman" w:eastAsia="Times New Roman" w:hAnsi="Times New Roman" w:cs="Times New Roman"/>
          <w:b/>
          <w:sz w:val="26"/>
          <w:szCs w:val="26"/>
        </w:rPr>
      </w:pPr>
    </w:p>
    <w:p w14:paraId="5FF616E5"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Общие положения</w:t>
      </w:r>
    </w:p>
    <w:p w14:paraId="7ED94832" w14:textId="77777777" w:rsidR="00B1628F" w:rsidRDefault="00B1628F">
      <w:pPr>
        <w:spacing w:after="160" w:line="259" w:lineRule="auto"/>
        <w:jc w:val="both"/>
        <w:rPr>
          <w:rFonts w:ascii="Times New Roman" w:eastAsia="Times New Roman" w:hAnsi="Times New Roman" w:cs="Times New Roman"/>
          <w:sz w:val="26"/>
          <w:szCs w:val="26"/>
        </w:rPr>
      </w:pPr>
    </w:p>
    <w:p w14:paraId="70B3B3C7" w14:textId="77777777" w:rsidR="00B1628F" w:rsidRDefault="00000000">
      <w:pPr>
        <w:numPr>
          <w:ilvl w:val="1"/>
          <w:numId w:val="1"/>
        </w:numPr>
        <w:spacing w:line="259" w:lineRule="auto"/>
        <w:ind w:left="-142" w:firstLine="0"/>
        <w:jc w:val="both"/>
      </w:pPr>
      <w:r>
        <w:rPr>
          <w:rFonts w:ascii="Times New Roman" w:eastAsia="Times New Roman" w:hAnsi="Times New Roman" w:cs="Times New Roman"/>
          <w:sz w:val="26"/>
          <w:szCs w:val="26"/>
        </w:rPr>
        <w:t>Положение об организации и проведении Всероссийской муниципальной премии «Служение» (далее — Положение) определяет порядок и проведение Всероссийской муниципальной премии «Служение» (далее — Премия) за 2024 год. Всероссийская муниципальная премия «Служение» проводится по поручению Президента Российской Федерации Владимира Путина.</w:t>
      </w:r>
    </w:p>
    <w:p w14:paraId="3904BED2"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Премия присваивается выдающимся представителям муниципального сообщества — людям (служащим), которые внесли особый вклад в развитие муниципальных образований и повышение качества жизни граждан.</w:t>
      </w:r>
    </w:p>
    <w:p w14:paraId="06195CED"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Список номинаций Премии: «Развитие территории — благополучие жителей»,  «</w:t>
      </w:r>
      <w:proofErr w:type="spellStart"/>
      <w:r>
        <w:rPr>
          <w:rFonts w:ascii="Times New Roman" w:eastAsia="Times New Roman" w:hAnsi="Times New Roman" w:cs="Times New Roman"/>
          <w:sz w:val="26"/>
          <w:szCs w:val="26"/>
        </w:rPr>
        <w:t>Прямои</w:t>
      </w:r>
      <w:proofErr w:type="spellEnd"/>
      <w:r>
        <w:rPr>
          <w:rFonts w:ascii="Times New Roman" w:eastAsia="Times New Roman" w:hAnsi="Times New Roman" w:cs="Times New Roman"/>
          <w:sz w:val="26"/>
          <w:szCs w:val="26"/>
        </w:rPr>
        <w:t xml:space="preserve">̆ разговор — доверие к власти», «Укрепляя партнерство — расширяем возможности», «Инициатива каждого — </w:t>
      </w:r>
      <w:proofErr w:type="spellStart"/>
      <w:r>
        <w:rPr>
          <w:rFonts w:ascii="Times New Roman" w:eastAsia="Times New Roman" w:hAnsi="Times New Roman" w:cs="Times New Roman"/>
          <w:sz w:val="26"/>
          <w:szCs w:val="26"/>
        </w:rPr>
        <w:t>общии</w:t>
      </w:r>
      <w:proofErr w:type="spellEnd"/>
      <w:r>
        <w:rPr>
          <w:rFonts w:ascii="Times New Roman" w:eastAsia="Times New Roman" w:hAnsi="Times New Roman" w:cs="Times New Roman"/>
          <w:sz w:val="26"/>
          <w:szCs w:val="26"/>
        </w:rPr>
        <w:t>̆ успех», «Институт наставничества — для будущего страны», «Забота о семьях героев — вклад в общую победу», «Великое наследие — для будущих поколений», «Благополучие семьи — приоритет государства», «Молодые кадры — на службе страны», «Мужество и героизм — на благо служения Родине».</w:t>
      </w:r>
    </w:p>
    <w:p w14:paraId="160EB363" w14:textId="77777777" w:rsidR="00B1628F" w:rsidRDefault="00000000">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Организатор Премии: Всероссийская ассоциация развития местного самоуправления (ВАРМСУ): г. Москва, пер. Банный, д. 3, оф. 411. ИНН 7702469413, ОГРН 1197700007691.</w:t>
      </w:r>
    </w:p>
    <w:p w14:paraId="4D0494C9" w14:textId="77777777" w:rsidR="00B1628F" w:rsidRDefault="00000000">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Основным документом Премии является настоящее Положение.</w:t>
      </w:r>
    </w:p>
    <w:p w14:paraId="43CCC939" w14:textId="77777777" w:rsidR="00B1628F" w:rsidRDefault="00000000">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 xml:space="preserve">Официальным сайтом с информацией о Премии является </w:t>
      </w:r>
      <w:proofErr w:type="spellStart"/>
      <w:proofErr w:type="gramStart"/>
      <w:r>
        <w:rPr>
          <w:rFonts w:ascii="Times New Roman" w:eastAsia="Times New Roman" w:hAnsi="Times New Roman" w:cs="Times New Roman"/>
          <w:sz w:val="26"/>
          <w:szCs w:val="26"/>
        </w:rPr>
        <w:t>премияслужение.рф</w:t>
      </w:r>
      <w:proofErr w:type="spellEnd"/>
      <w:proofErr w:type="gramEnd"/>
      <w:r>
        <w:rPr>
          <w:rFonts w:ascii="Times New Roman" w:eastAsia="Times New Roman" w:hAnsi="Times New Roman" w:cs="Times New Roman"/>
          <w:sz w:val="26"/>
          <w:szCs w:val="26"/>
        </w:rPr>
        <w:t xml:space="preserve"> (далее — Сайт).</w:t>
      </w:r>
    </w:p>
    <w:p w14:paraId="22506042" w14:textId="77777777" w:rsidR="00B1628F" w:rsidRDefault="00000000">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Официальным языком Премии является русский язык.</w:t>
      </w:r>
    </w:p>
    <w:p w14:paraId="00898192" w14:textId="77777777" w:rsidR="00B1628F" w:rsidRDefault="00000000">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Подача заявки на соискание Премии и участие в конкурсном отборе являются бесплатными.</w:t>
      </w:r>
    </w:p>
    <w:p w14:paraId="363C7D5B"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Термины и определения</w:t>
      </w:r>
    </w:p>
    <w:p w14:paraId="49A1D231" w14:textId="77777777" w:rsidR="00B1628F" w:rsidRDefault="00B1628F">
      <w:pPr>
        <w:tabs>
          <w:tab w:val="left" w:pos="426"/>
        </w:tabs>
        <w:ind w:left="720"/>
        <w:jc w:val="both"/>
        <w:rPr>
          <w:rFonts w:ascii="Times New Roman" w:eastAsia="Times New Roman" w:hAnsi="Times New Roman" w:cs="Times New Roman"/>
          <w:sz w:val="26"/>
          <w:szCs w:val="26"/>
        </w:rPr>
      </w:pPr>
    </w:p>
    <w:p w14:paraId="600987B4" w14:textId="77777777" w:rsidR="00B1628F" w:rsidRDefault="00000000">
      <w:pPr>
        <w:numPr>
          <w:ilvl w:val="1"/>
          <w:numId w:val="1"/>
        </w:numPr>
        <w:spacing w:after="160" w:line="259" w:lineRule="auto"/>
        <w:ind w:left="-142" w:firstLine="0"/>
        <w:jc w:val="both"/>
      </w:pPr>
      <w:r>
        <w:rPr>
          <w:rFonts w:ascii="Times New Roman" w:eastAsia="Times New Roman" w:hAnsi="Times New Roman" w:cs="Times New Roman"/>
          <w:sz w:val="26"/>
          <w:szCs w:val="26"/>
        </w:rPr>
        <w:t>При проведении Премии используются следующие термины и определения:</w:t>
      </w:r>
    </w:p>
    <w:p w14:paraId="68A7DF6D"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интеллектуальная деятельность</w:t>
      </w:r>
      <w:r>
        <w:rPr>
          <w:rFonts w:ascii="Times New Roman" w:eastAsia="Times New Roman" w:hAnsi="Times New Roman" w:cs="Times New Roman"/>
          <w:sz w:val="26"/>
          <w:szCs w:val="26"/>
        </w:rPr>
        <w:t xml:space="preserve"> — это деятельность, направленная на создание результатов нематериального характера в сфере науки, искусства, литературы и других областях;</w:t>
      </w:r>
    </w:p>
    <w:p w14:paraId="0B334D0A"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информационный партнёр </w:t>
      </w:r>
      <w:r>
        <w:rPr>
          <w:rFonts w:ascii="Times New Roman" w:eastAsia="Times New Roman" w:hAnsi="Times New Roman" w:cs="Times New Roman"/>
          <w:sz w:val="26"/>
          <w:szCs w:val="26"/>
        </w:rPr>
        <w:t>— государственные, частные и общественные организации всех уровней, осуществляющие информационную поддержку Премии;</w:t>
      </w:r>
    </w:p>
    <w:p w14:paraId="4A1F3673"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лауреат Премии — </w:t>
      </w:r>
      <w:r>
        <w:rPr>
          <w:rFonts w:ascii="Times New Roman" w:eastAsia="Times New Roman" w:hAnsi="Times New Roman" w:cs="Times New Roman"/>
          <w:sz w:val="26"/>
          <w:szCs w:val="26"/>
        </w:rPr>
        <w:t>участник, занявший второе или третье место в соответствующей номинации по итогам оценки Экспертного совета и результатам народного голосования;</w:t>
      </w:r>
    </w:p>
    <w:p w14:paraId="2A78AE00" w14:textId="77777777" w:rsidR="00B1628F" w:rsidRDefault="00000000">
      <w:pPr>
        <w:spacing w:after="160" w:line="259" w:lineRule="auto"/>
        <w:ind w:left="-142" w:firstLine="568"/>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личный кабинет — </w:t>
      </w:r>
      <w:r>
        <w:rPr>
          <w:rFonts w:ascii="Times New Roman" w:eastAsia="Times New Roman" w:hAnsi="Times New Roman" w:cs="Times New Roman"/>
          <w:sz w:val="26"/>
          <w:szCs w:val="26"/>
        </w:rPr>
        <w:t xml:space="preserve">персональная страница на Сайте Премии, доступ к которой есть только у участника; </w:t>
      </w:r>
    </w:p>
    <w:p w14:paraId="72B7EFC4"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наблюдательный совет — </w:t>
      </w:r>
      <w:r>
        <w:rPr>
          <w:rFonts w:ascii="Times New Roman" w:eastAsia="Times New Roman" w:hAnsi="Times New Roman" w:cs="Times New Roman"/>
          <w:sz w:val="26"/>
          <w:szCs w:val="26"/>
        </w:rPr>
        <w:t>гарант соблюдений правил проведения Премии, а также объективности и беспристрастности определения победителей; содействует поддержанию высокой репутации Премии; формируется из представителей органов государственной власти, общественных объединений и частных организаций;</w:t>
      </w:r>
    </w:p>
    <w:p w14:paraId="15763422"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народное голосование — </w:t>
      </w:r>
      <w:r>
        <w:rPr>
          <w:rFonts w:ascii="Times New Roman" w:eastAsia="Times New Roman" w:hAnsi="Times New Roman" w:cs="Times New Roman"/>
          <w:sz w:val="26"/>
          <w:szCs w:val="26"/>
        </w:rPr>
        <w:t>форма гражданского участия в выборе победителей номинаций путём голосования;</w:t>
      </w:r>
    </w:p>
    <w:p w14:paraId="72BAAEA0"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партнёр номинации —</w:t>
      </w:r>
      <w:r>
        <w:rPr>
          <w:rFonts w:ascii="Times New Roman" w:eastAsia="Times New Roman" w:hAnsi="Times New Roman" w:cs="Times New Roman"/>
          <w:sz w:val="26"/>
          <w:szCs w:val="26"/>
        </w:rPr>
        <w:t xml:space="preserve"> государственные, частные и общественные организации всех уровней, осуществляющие ресурсную (техническую, организационную, экспертную и иную) поддержку Премии;</w:t>
      </w:r>
    </w:p>
    <w:p w14:paraId="7ECA2BC1" w14:textId="77777777" w:rsidR="00B1628F" w:rsidRDefault="00000000">
      <w:pPr>
        <w:spacing w:after="160" w:line="259" w:lineRule="auto"/>
        <w:ind w:left="-142" w:firstLine="568"/>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 xml:space="preserve">победитель номинации — </w:t>
      </w:r>
      <w:r>
        <w:rPr>
          <w:rFonts w:ascii="Times New Roman" w:eastAsia="Times New Roman" w:hAnsi="Times New Roman" w:cs="Times New Roman"/>
          <w:sz w:val="26"/>
          <w:szCs w:val="26"/>
        </w:rPr>
        <w:t xml:space="preserve">участник, предоставивший лучшее управленческое решение, инициативу или проект </w:t>
      </w:r>
      <w:r>
        <w:rPr>
          <w:rFonts w:ascii="Times New Roman" w:eastAsia="Times New Roman" w:hAnsi="Times New Roman" w:cs="Times New Roman"/>
          <w:sz w:val="26"/>
          <w:szCs w:val="26"/>
          <w:highlight w:val="white"/>
        </w:rPr>
        <w:t>по мнению экспертного совета и результатам народного голосования;</w:t>
      </w:r>
    </w:p>
    <w:p w14:paraId="2CFD803A"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претендент на номинирование</w:t>
      </w:r>
      <w:r>
        <w:rPr>
          <w:rFonts w:ascii="Times New Roman" w:eastAsia="Times New Roman" w:hAnsi="Times New Roman" w:cs="Times New Roman"/>
          <w:sz w:val="26"/>
          <w:szCs w:val="26"/>
        </w:rPr>
        <w:t xml:space="preserve"> — соискатель Премии (далее — Участник), чье управленческое решение, инициатива или проект прошло анализ на соответствие критериям номинаций с применением информационных технологий;</w:t>
      </w:r>
    </w:p>
    <w:p w14:paraId="142D0751" w14:textId="77777777" w:rsidR="00B1628F" w:rsidRDefault="00000000">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призовое место — </w:t>
      </w:r>
      <w:r>
        <w:rPr>
          <w:rFonts w:ascii="Times New Roman" w:eastAsia="Times New Roman" w:hAnsi="Times New Roman" w:cs="Times New Roman"/>
          <w:sz w:val="26"/>
          <w:szCs w:val="26"/>
        </w:rPr>
        <w:t>первое, второе и третье места в соответствующей номинации по итогам оценки Экспертного совета и результатам народного голосования;</w:t>
      </w:r>
    </w:p>
    <w:p w14:paraId="1E7E6487"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соискатель Премии</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глава муниципального образования (в соответствии с понятием «муниципальное образование», указанным в п.1 ст. 2 Федерального закона от 06.10.2003 N 131-ФЗ «Об общих принципах организации местного самоуправления в Российской Федерации»), муниципальный служащий, работник муниципалитета, работник муниципальной организации, председатель, исполнительный директор и сотрудник советов муниципальных образований субъектов РФ, председатель ТОС, член ТОС, сельский староста, муниципальный депутат, зарегистрированный на сайте Премии и подавший заявку на участие;</w:t>
      </w:r>
    </w:p>
    <w:p w14:paraId="71E34810"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color w:val="1F1F1F"/>
          <w:sz w:val="26"/>
          <w:szCs w:val="26"/>
          <w:highlight w:val="white"/>
        </w:rPr>
        <w:t>управленческое решение, инициатива или проект</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комплекс мероприятий или план деятельности участника, соответствующий критериям, определенным для соответствующей номинации Премии;</w:t>
      </w:r>
    </w:p>
    <w:p w14:paraId="3750706B" w14:textId="77777777" w:rsidR="00B1628F" w:rsidRDefault="00000000">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церемония награждения — </w:t>
      </w:r>
      <w:r>
        <w:rPr>
          <w:rFonts w:ascii="Times New Roman" w:eastAsia="Times New Roman" w:hAnsi="Times New Roman" w:cs="Times New Roman"/>
          <w:sz w:val="26"/>
          <w:szCs w:val="26"/>
        </w:rPr>
        <w:t>мероприятие в честь торжественного награждения лауреатов и победителей Премии;</w:t>
      </w:r>
      <w:r>
        <w:rPr>
          <w:rFonts w:ascii="Times New Roman" w:eastAsia="Times New Roman" w:hAnsi="Times New Roman" w:cs="Times New Roman"/>
          <w:b/>
          <w:sz w:val="26"/>
          <w:szCs w:val="26"/>
        </w:rPr>
        <w:t xml:space="preserve"> </w:t>
      </w:r>
    </w:p>
    <w:p w14:paraId="23F59436" w14:textId="77777777" w:rsidR="00B1628F" w:rsidRDefault="00000000">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цифровые технологии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40C28"/>
          <w:sz w:val="26"/>
          <w:szCs w:val="26"/>
        </w:rPr>
        <w:t xml:space="preserve">технологии сбора, хранения, обработки, поиска, передачи и представления данных в электронном виде, позволяющие </w:t>
      </w:r>
      <w:r>
        <w:rPr>
          <w:rFonts w:ascii="Times New Roman" w:eastAsia="Times New Roman" w:hAnsi="Times New Roman" w:cs="Times New Roman"/>
          <w:sz w:val="26"/>
          <w:szCs w:val="26"/>
        </w:rPr>
        <w:t>находить в данных закономерности по заявленным критериям;</w:t>
      </w:r>
    </w:p>
    <w:p w14:paraId="1F439F34" w14:textId="77777777" w:rsidR="00B1628F" w:rsidRDefault="00000000">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эксперт — </w:t>
      </w:r>
      <w:r>
        <w:rPr>
          <w:rFonts w:ascii="Times New Roman" w:eastAsia="Times New Roman" w:hAnsi="Times New Roman" w:cs="Times New Roman"/>
          <w:sz w:val="26"/>
          <w:szCs w:val="26"/>
        </w:rPr>
        <w:t>физическое лицо, обладающее достаточными компетенциями для объективной оценки проекта/управленческого решения;</w:t>
      </w:r>
    </w:p>
    <w:p w14:paraId="003F6197" w14:textId="77777777" w:rsidR="00B1628F" w:rsidRDefault="00000000">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экспертный совет — </w:t>
      </w:r>
      <w:r>
        <w:rPr>
          <w:rFonts w:ascii="Times New Roman" w:eastAsia="Times New Roman" w:hAnsi="Times New Roman" w:cs="Times New Roman"/>
          <w:sz w:val="26"/>
          <w:szCs w:val="26"/>
        </w:rPr>
        <w:t xml:space="preserve">определяет ТОП-100 участников и проектов для народного голосования и формируется из представителей организаций-партнёров общественных организаций и экспертного сообщества. </w:t>
      </w:r>
    </w:p>
    <w:p w14:paraId="1A8F8D36" w14:textId="77777777" w:rsidR="00B1628F" w:rsidRDefault="00B1628F">
      <w:pPr>
        <w:spacing w:after="160" w:line="259" w:lineRule="auto"/>
        <w:ind w:left="-142" w:firstLine="568"/>
        <w:jc w:val="both"/>
        <w:rPr>
          <w:rFonts w:ascii="Times New Roman" w:eastAsia="Times New Roman" w:hAnsi="Times New Roman" w:cs="Times New Roman"/>
          <w:b/>
          <w:sz w:val="26"/>
          <w:szCs w:val="26"/>
        </w:rPr>
      </w:pPr>
    </w:p>
    <w:p w14:paraId="102922AB"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Цели и задачи Премии</w:t>
      </w:r>
    </w:p>
    <w:p w14:paraId="1523B7FF" w14:textId="77777777" w:rsidR="00B1628F" w:rsidRDefault="00B1628F">
      <w:pPr>
        <w:spacing w:after="160" w:line="259" w:lineRule="auto"/>
        <w:jc w:val="both"/>
        <w:rPr>
          <w:rFonts w:ascii="Times New Roman" w:eastAsia="Times New Roman" w:hAnsi="Times New Roman" w:cs="Times New Roman"/>
          <w:sz w:val="26"/>
          <w:szCs w:val="26"/>
        </w:rPr>
      </w:pPr>
    </w:p>
    <w:p w14:paraId="16566E50"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Цель Премии — объединить муниципальное сообщество страны и повысить престиж муниципальной службы. </w:t>
      </w:r>
    </w:p>
    <w:p w14:paraId="0CD2B356"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Задача Премии — освещение деятельности муниципального сообщества; поощрение граждан и организаций, внесших особый вклад в решение важных задач/проблем на местах. Популяризация муниципальной службы и мотивация муниципального сообщества за счёт признания</w:t>
      </w:r>
      <w:r>
        <w:rPr>
          <w:rFonts w:ascii="Roboto" w:eastAsia="Roboto" w:hAnsi="Roboto" w:cs="Roboto"/>
          <w:sz w:val="21"/>
          <w:szCs w:val="21"/>
        </w:rPr>
        <w:t xml:space="preserve"> </w:t>
      </w:r>
      <w:r>
        <w:rPr>
          <w:rFonts w:ascii="Times New Roman" w:eastAsia="Times New Roman" w:hAnsi="Times New Roman" w:cs="Times New Roman"/>
          <w:sz w:val="26"/>
          <w:szCs w:val="26"/>
        </w:rPr>
        <w:t>их общего вклада и личных достижений на самом высоком уровне. Привлечение внимания к муниципальной повестке и позитивным изменениям на местах, формирование позитивного образа муниципального сообщества и раскрытие понятия «служение».</w:t>
      </w:r>
    </w:p>
    <w:p w14:paraId="0A369FBA" w14:textId="77777777" w:rsidR="00B1628F" w:rsidRDefault="00000000">
      <w:pPr>
        <w:numPr>
          <w:ilvl w:val="1"/>
          <w:numId w:val="1"/>
        </w:numPr>
        <w:tabs>
          <w:tab w:val="left" w:pos="426"/>
        </w:tabs>
        <w:spacing w:after="160" w:line="259" w:lineRule="auto"/>
        <w:ind w:left="-142" w:firstLine="0"/>
        <w:jc w:val="both"/>
      </w:pPr>
      <w:r>
        <w:rPr>
          <w:rFonts w:ascii="Times New Roman" w:eastAsia="Times New Roman" w:hAnsi="Times New Roman" w:cs="Times New Roman"/>
          <w:sz w:val="26"/>
          <w:szCs w:val="26"/>
        </w:rPr>
        <w:t>Проведение Премии базируется на следующих принципах: открытость, прозрачность, объективность, эффективность.</w:t>
      </w:r>
    </w:p>
    <w:p w14:paraId="6C9A520E" w14:textId="77777777" w:rsidR="00B1628F" w:rsidRDefault="00B1628F">
      <w:pPr>
        <w:tabs>
          <w:tab w:val="left" w:pos="426"/>
        </w:tabs>
        <w:spacing w:after="160" w:line="259" w:lineRule="auto"/>
        <w:ind w:left="1004"/>
        <w:jc w:val="both"/>
        <w:rPr>
          <w:rFonts w:ascii="Times New Roman" w:eastAsia="Times New Roman" w:hAnsi="Times New Roman" w:cs="Times New Roman"/>
          <w:sz w:val="26"/>
          <w:szCs w:val="26"/>
        </w:rPr>
      </w:pPr>
    </w:p>
    <w:p w14:paraId="774ACAEA"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Основные требования к проведению Премии</w:t>
      </w:r>
    </w:p>
    <w:p w14:paraId="0B5771B7" w14:textId="77777777" w:rsidR="00B1628F" w:rsidRDefault="00B1628F">
      <w:pPr>
        <w:tabs>
          <w:tab w:val="left" w:pos="426"/>
        </w:tabs>
        <w:jc w:val="both"/>
        <w:rPr>
          <w:rFonts w:ascii="Times New Roman" w:eastAsia="Times New Roman" w:hAnsi="Times New Roman" w:cs="Times New Roman"/>
          <w:sz w:val="26"/>
          <w:szCs w:val="26"/>
        </w:rPr>
      </w:pPr>
    </w:p>
    <w:p w14:paraId="34B232F4"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Правила, формат описания этапов и сроки проведения Всероссийской муниципальной премии «Служение» подлежат публикации на официальном Сайте Премии.</w:t>
      </w:r>
    </w:p>
    <w:p w14:paraId="33597A55"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В рамках соискания Всероссийской муниципальной премии «Служение» номинации Премии присуждаются в десяти категориях (далее — Номинациях). Перечень Номинаций Премии утверждён Организаторами и опубликован на Сайте Премии.</w:t>
      </w:r>
    </w:p>
    <w:p w14:paraId="0AB6D17E"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Претендент на соискание премии — </w:t>
      </w:r>
      <w:r>
        <w:rPr>
          <w:rFonts w:ascii="Times New Roman" w:eastAsia="Times New Roman" w:hAnsi="Times New Roman" w:cs="Times New Roman"/>
          <w:color w:val="1F1F1F"/>
          <w:sz w:val="26"/>
          <w:szCs w:val="26"/>
          <w:highlight w:val="white"/>
        </w:rPr>
        <w:t>управленческое решение, инициатива или проект</w:t>
      </w:r>
      <w:r>
        <w:rPr>
          <w:rFonts w:ascii="Times New Roman" w:eastAsia="Times New Roman" w:hAnsi="Times New Roman" w:cs="Times New Roman"/>
          <w:sz w:val="26"/>
          <w:szCs w:val="26"/>
        </w:rPr>
        <w:t>, соответствующий критериям, определённым для соответствующей Номинации Премии.</w:t>
      </w:r>
    </w:p>
    <w:p w14:paraId="228F949C" w14:textId="77777777" w:rsidR="00B1628F" w:rsidRDefault="00B1628F">
      <w:pPr>
        <w:pBdr>
          <w:top w:val="nil"/>
          <w:left w:val="nil"/>
          <w:bottom w:val="nil"/>
          <w:right w:val="nil"/>
          <w:between w:val="nil"/>
        </w:pBdr>
        <w:tabs>
          <w:tab w:val="left" w:pos="426"/>
        </w:tabs>
        <w:spacing w:line="259" w:lineRule="auto"/>
        <w:jc w:val="both"/>
        <w:rPr>
          <w:rFonts w:ascii="Times New Roman" w:eastAsia="Times New Roman" w:hAnsi="Times New Roman" w:cs="Times New Roman"/>
          <w:sz w:val="26"/>
          <w:szCs w:val="26"/>
        </w:rPr>
      </w:pPr>
    </w:p>
    <w:p w14:paraId="7944E33C"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Соискатели Премии</w:t>
      </w:r>
    </w:p>
    <w:p w14:paraId="62CE6856" w14:textId="77777777" w:rsidR="00B1628F" w:rsidRDefault="00B1628F">
      <w:pPr>
        <w:spacing w:after="160" w:line="259" w:lineRule="auto"/>
        <w:jc w:val="both"/>
        <w:rPr>
          <w:rFonts w:ascii="Times New Roman" w:eastAsia="Times New Roman" w:hAnsi="Times New Roman" w:cs="Times New Roman"/>
          <w:sz w:val="26"/>
          <w:szCs w:val="26"/>
        </w:rPr>
      </w:pPr>
    </w:p>
    <w:p w14:paraId="238588AE"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Соискателями Премии могут стать: </w:t>
      </w:r>
    </w:p>
    <w:p w14:paraId="54D94218"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Главы муниципальных образований; </w:t>
      </w:r>
    </w:p>
    <w:p w14:paraId="2DC9661E"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Муниципальные служащие и работники муниципалитетов; </w:t>
      </w:r>
    </w:p>
    <w:p w14:paraId="225F46BF"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Работники муниципальных организаций; </w:t>
      </w:r>
    </w:p>
    <w:p w14:paraId="3C29C98E"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Председатели, исполнительные директора и сотрудники советов </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муниципальных образований субъектов РФ;</w:t>
      </w:r>
    </w:p>
    <w:p w14:paraId="2A2620F5"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Председатели и члены ТОС, сельские старосты; </w:t>
      </w:r>
    </w:p>
    <w:p w14:paraId="13CB1EB7"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Муниципальные депутаты.</w:t>
      </w:r>
    </w:p>
    <w:p w14:paraId="7265FF6F" w14:textId="77777777" w:rsidR="00B1628F" w:rsidRDefault="00000000">
      <w:pPr>
        <w:numPr>
          <w:ilvl w:val="1"/>
          <w:numId w:val="1"/>
        </w:numPr>
        <w:tabs>
          <w:tab w:val="left" w:pos="426"/>
        </w:tabs>
        <w:spacing w:after="240" w:line="259" w:lineRule="auto"/>
        <w:ind w:left="566"/>
        <w:jc w:val="both"/>
        <w:rPr>
          <w:sz w:val="28"/>
          <w:szCs w:val="28"/>
        </w:rPr>
      </w:pPr>
      <w:r>
        <w:rPr>
          <w:rFonts w:ascii="Times New Roman" w:eastAsia="Times New Roman" w:hAnsi="Times New Roman" w:cs="Times New Roman"/>
          <w:sz w:val="26"/>
          <w:szCs w:val="26"/>
        </w:rPr>
        <w:t>Соискателем Премии может быть как один человек, так и команда, реализовавшая заявленное управленческое решение, инициативу или проект.</w:t>
      </w:r>
    </w:p>
    <w:p w14:paraId="4E0544ED"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0" w:name="_1d6f08khdbdi" w:colFirst="0" w:colLast="0"/>
      <w:bookmarkEnd w:id="0"/>
      <w:r>
        <w:rPr>
          <w:rFonts w:ascii="Times New Roman" w:eastAsia="Times New Roman" w:hAnsi="Times New Roman" w:cs="Times New Roman"/>
          <w:b/>
          <w:sz w:val="26"/>
          <w:szCs w:val="26"/>
        </w:rPr>
        <w:t>Порядок участия в Премии</w:t>
      </w:r>
    </w:p>
    <w:p w14:paraId="3B321ED3" w14:textId="77777777" w:rsidR="00B1628F" w:rsidRDefault="00B1628F">
      <w:pPr>
        <w:tabs>
          <w:tab w:val="left" w:pos="426"/>
        </w:tabs>
        <w:jc w:val="both"/>
        <w:rPr>
          <w:rFonts w:ascii="Times New Roman" w:eastAsia="Times New Roman" w:hAnsi="Times New Roman" w:cs="Times New Roman"/>
          <w:sz w:val="26"/>
          <w:szCs w:val="26"/>
        </w:rPr>
      </w:pPr>
    </w:p>
    <w:p w14:paraId="0CD55F9E"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Старт приёма заявок на соискание Премии назначен на «17» декабря 2024</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г. на Сайте Премии.</w:t>
      </w:r>
    </w:p>
    <w:p w14:paraId="70C1F781"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Определение претендентов на номинирование в Премии осуществляется путём самовыдвижения.</w:t>
      </w:r>
    </w:p>
    <w:p w14:paraId="5C40F829"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Для номинирования в Премии необходимо пройти электронную регистрацию и подать заявку, заполнив анкету и прикрепив необходимые документы на Сайте Премии в сроки, указанные на Сайте. При заполнении анкеты на Сайте Премии участник Премии обязан указать достоверную и актуальную информацию на русском языке в соответствии с установленной формой заявки. Организатор Премии вправе запросить у участника подтверждение анкетных данных, указанных при подаче заявки на участие. Указание недостоверной информации при заполнении анкетных данных является основанием для отклонения заявки.</w:t>
      </w:r>
    </w:p>
    <w:p w14:paraId="437D371A"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Претендент на соискание Премии считается зарегистрированным участником, если он заполнил обязательные поля анкеты на Сайте Премии и прикрепил необходимые документы.</w:t>
      </w:r>
    </w:p>
    <w:p w14:paraId="35B7C41A"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 Своей регистрацией на Сайте Премии участник подтверждает, что он ознакомлен, принимает и полностью согласен с настоящим Положением о Премии</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и Политикой обработки персональных данных при проведении Премии.</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6"/>
          <w:szCs w:val="26"/>
        </w:rPr>
        <w:t>Регистрация участника означает его согласие, данное Организатору Премии, на следующие действия с его персональными данными: обработка и хранение персональных данных в соответствии с Политикой обработки персональных данных; передача, распространение  и предоставление доступа неограниченному кругу лиц, в целях организации его участия во Всероссийской муниципальной премии «Служение», при этом участник в любое время имеет право отозвать свое согласие посредством составления соответствующего письменного документа, который может быть направлен в адрес Организатора по почте заказным письмом с уведомлением о вручении либо вручен лично под расписку представителю Организатора, а также указать срок дачи согласия. Размещая свое фотоизображение при регистрации на сайте участник дает свое согласие на использование Организатором фотоизображения участника путем размещения его на сайте</w:t>
      </w:r>
      <w:hyperlink r:id="rId7">
        <w:r>
          <w:rPr>
            <w:rFonts w:ascii="Times New Roman" w:eastAsia="Times New Roman" w:hAnsi="Times New Roman" w:cs="Times New Roman"/>
            <w:color w:val="FF0000"/>
            <w:sz w:val="26"/>
            <w:szCs w:val="26"/>
          </w:rPr>
          <w:t xml:space="preserve"> </w:t>
        </w:r>
      </w:hyperlink>
      <w:hyperlink r:id="rId8">
        <w:r>
          <w:rPr>
            <w:rFonts w:ascii="Times New Roman" w:eastAsia="Times New Roman" w:hAnsi="Times New Roman" w:cs="Times New Roman"/>
            <w:color w:val="0000FF"/>
            <w:sz w:val="26"/>
            <w:szCs w:val="26"/>
            <w:u w:val="single"/>
          </w:rPr>
          <w:t>https://премияслужение.рф</w:t>
        </w:r>
      </w:hyperlink>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в объеме, определяемом Организатором.</w:t>
      </w:r>
    </w:p>
    <w:p w14:paraId="65EAE33F"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lastRenderedPageBreak/>
        <w:t xml:space="preserve">Председатели и члены ТОС, сельские старосты и муниципальные депутаты при регистрации на сайте Премии дополнительно прикрепляют заявление на участие во Всероссийской муниципальной премии «Служение» (Приложение №1, Приложение №2, Приложение №3). </w:t>
      </w:r>
    </w:p>
    <w:p w14:paraId="7F1CE4DD"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Если участник является не единственным участником управленческого решения, инициативы или проекта, своей регистрацией на сайте Премии он подтверждает, что: </w:t>
      </w:r>
    </w:p>
    <w:p w14:paraId="1284F197" w14:textId="77777777" w:rsidR="00B1628F" w:rsidRDefault="00000000">
      <w:pPr>
        <w:numPr>
          <w:ilvl w:val="2"/>
          <w:numId w:val="1"/>
        </w:numPr>
        <w:tabs>
          <w:tab w:val="left" w:pos="284"/>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Все участники, являющиеся участниками управленческого решения, инициативы или проекта, выразили своё согласие с тем, чтобы проект/управленческое решение стало номинантом Премии.</w:t>
      </w:r>
    </w:p>
    <w:p w14:paraId="1134F8B6"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Все участники, являющиеся участниками управленческого решения, инициативы или проекта, принимают и полностью согласны с настоящим Положением о Премии</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и Политикой обработки персональных данных при проведении Премии, а также дают Согласие на обработку персональных данных.</w:t>
      </w:r>
    </w:p>
    <w:p w14:paraId="38362334"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Каждый участник может подать несколько заявок в одной номинации на соискание Премии.</w:t>
      </w:r>
    </w:p>
    <w:p w14:paraId="0FF14781"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Каждый участник может подать заявку сразу в нескольких номинациях с одним управленческим решением, инициативой или проектом на соискание Премии в каждой номинации.</w:t>
      </w:r>
    </w:p>
    <w:p w14:paraId="3650C986" w14:textId="77777777" w:rsidR="00B1628F" w:rsidRDefault="00000000">
      <w:pPr>
        <w:numPr>
          <w:ilvl w:val="1"/>
          <w:numId w:val="1"/>
        </w:numPr>
        <w:tabs>
          <w:tab w:val="left" w:pos="426"/>
        </w:tabs>
        <w:spacing w:line="259" w:lineRule="auto"/>
        <w:ind w:left="-142" w:firstLine="0"/>
        <w:jc w:val="both"/>
        <w:rPr>
          <w:rFonts w:ascii="Times New Roman" w:eastAsia="Times New Roman" w:hAnsi="Times New Roman" w:cs="Times New Roman"/>
        </w:rPr>
      </w:pPr>
      <w:r>
        <w:rPr>
          <w:rFonts w:ascii="Times New Roman" w:eastAsia="Times New Roman" w:hAnsi="Times New Roman" w:cs="Times New Roman"/>
          <w:sz w:val="26"/>
          <w:szCs w:val="26"/>
        </w:rPr>
        <w:t>Каждый участник может подать несколько заявок с разными управленческими решениями, инициативами или проектами в разных номинациях на соискание Премии в каждой номинации.</w:t>
      </w:r>
    </w:p>
    <w:p w14:paraId="544FF338" w14:textId="77777777" w:rsidR="00B1628F" w:rsidRDefault="00000000">
      <w:pPr>
        <w:numPr>
          <w:ilvl w:val="1"/>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Управленческие решения, инициативы или проекты, ранее удостоившиеся призовых мест на Премии, не могут быть повторно номинированы на участие в 2024 г. </w:t>
      </w:r>
    </w:p>
    <w:p w14:paraId="1A328782"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Участник обязан соблюдать права третьих лиц в отношении результатов интеллектуальной деятельности, используемых в материалах, представленных Организаторам, в соответствии с действующим законодательством РФ. </w:t>
      </w:r>
    </w:p>
    <w:p w14:paraId="1F8549BD" w14:textId="77777777" w:rsidR="00B1628F" w:rsidRDefault="00000000">
      <w:pPr>
        <w:numPr>
          <w:ilvl w:val="1"/>
          <w:numId w:val="1"/>
        </w:numPr>
        <w:tabs>
          <w:tab w:val="left" w:pos="426"/>
        </w:tabs>
        <w:spacing w:after="160" w:line="259" w:lineRule="auto"/>
        <w:ind w:left="-142" w:firstLine="0"/>
        <w:jc w:val="both"/>
      </w:pPr>
      <w:r>
        <w:rPr>
          <w:rFonts w:ascii="Times New Roman" w:eastAsia="Times New Roman" w:hAnsi="Times New Roman" w:cs="Times New Roman"/>
          <w:sz w:val="26"/>
          <w:szCs w:val="26"/>
        </w:rPr>
        <w:t>Участник предоставляет Организаторам право обнародования на Сайте материалов, предоставленных указанными лицами Организаторам, кроме этого, участник предоставляет Организаторам право использования материалов, предоставленных указанными лицами Организаторам, включая воспроизведение, публичный показ, доведение до всеобщего сведения.</w:t>
      </w:r>
    </w:p>
    <w:p w14:paraId="576AA463" w14:textId="77777777" w:rsidR="00B1628F" w:rsidRDefault="00B1628F">
      <w:pPr>
        <w:tabs>
          <w:tab w:val="left" w:pos="426"/>
        </w:tabs>
        <w:spacing w:after="160" w:line="259" w:lineRule="auto"/>
        <w:ind w:left="1004"/>
        <w:jc w:val="both"/>
        <w:rPr>
          <w:rFonts w:ascii="Times New Roman" w:eastAsia="Times New Roman" w:hAnsi="Times New Roman" w:cs="Times New Roman"/>
          <w:sz w:val="26"/>
          <w:szCs w:val="26"/>
        </w:rPr>
      </w:pPr>
    </w:p>
    <w:p w14:paraId="313143CE"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Организация Премии</w:t>
      </w:r>
    </w:p>
    <w:p w14:paraId="4A030782" w14:textId="77777777" w:rsidR="00B1628F" w:rsidRDefault="00B1628F">
      <w:pPr>
        <w:spacing w:line="259" w:lineRule="auto"/>
        <w:ind w:left="720"/>
        <w:jc w:val="both"/>
        <w:rPr>
          <w:rFonts w:ascii="Times New Roman" w:eastAsia="Times New Roman" w:hAnsi="Times New Roman" w:cs="Times New Roman"/>
          <w:sz w:val="26"/>
          <w:szCs w:val="26"/>
        </w:rPr>
      </w:pPr>
    </w:p>
    <w:p w14:paraId="7143DF9D"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Для организации и обеспечения проведения Премии в соответствии с настоящим Положением Организаторы имеют право привлекать Исполнителя.</w:t>
      </w:r>
    </w:p>
    <w:p w14:paraId="53E67E9F"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Исполнитель обязан:</w:t>
      </w:r>
    </w:p>
    <w:p w14:paraId="4C948BE1" w14:textId="77777777" w:rsidR="00B1628F" w:rsidRDefault="00000000">
      <w:pPr>
        <w:numPr>
          <w:ilvl w:val="2"/>
          <w:numId w:val="1"/>
        </w:numPr>
        <w:spacing w:line="259"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Организовать и провести Премию в соответствии с настоящим Положением.</w:t>
      </w:r>
    </w:p>
    <w:p w14:paraId="79C702B6" w14:textId="77777777" w:rsidR="00B1628F" w:rsidRDefault="00000000">
      <w:pPr>
        <w:widowControl w:val="0"/>
        <w:numPr>
          <w:ilvl w:val="2"/>
          <w:numId w:val="1"/>
        </w:numP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Разъяснять настоящее Положение и давать ответы соискателям Премии по всем вопросам, связанным с участием в Премии, на Сайте Премии (в разделе «Участникам»).</w:t>
      </w:r>
    </w:p>
    <w:p w14:paraId="62C0075C"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lastRenderedPageBreak/>
        <w:t>Исполнитель имеет право:</w:t>
      </w:r>
    </w:p>
    <w:p w14:paraId="7BE74F60" w14:textId="77777777" w:rsidR="00B1628F" w:rsidRDefault="00000000">
      <w:pPr>
        <w:numPr>
          <w:ilvl w:val="2"/>
          <w:numId w:val="1"/>
        </w:numP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Пользоваться всеми правами, предусмотренными настоящим Положением и действующим законодательством Российской Федерации.</w:t>
      </w:r>
    </w:p>
    <w:p w14:paraId="73DD18D9" w14:textId="77777777" w:rsidR="00B1628F" w:rsidRDefault="00000000">
      <w:pPr>
        <w:widowControl w:val="0"/>
        <w:numPr>
          <w:ilvl w:val="2"/>
          <w:numId w:val="1"/>
        </w:numP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Передавать контактные данные участника с его согласия для последующей коммуникации с партнёрами Премии и/или иными третьими лицами.</w:t>
      </w:r>
    </w:p>
    <w:p w14:paraId="040F2A28" w14:textId="77777777" w:rsidR="00B1628F" w:rsidRDefault="00000000">
      <w:pPr>
        <w:widowControl w:val="0"/>
        <w:numPr>
          <w:ilvl w:val="2"/>
          <w:numId w:val="1"/>
        </w:numPr>
        <w:spacing w:line="240" w:lineRule="auto"/>
        <w:ind w:left="-135" w:hanging="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Размещать дополнительную информацию о Премии на Сайте.</w:t>
      </w:r>
    </w:p>
    <w:p w14:paraId="54D0F49B" w14:textId="77777777" w:rsidR="00B1628F" w:rsidRDefault="00000000">
      <w:pPr>
        <w:widowControl w:val="0"/>
        <w:numPr>
          <w:ilvl w:val="2"/>
          <w:numId w:val="1"/>
        </w:numPr>
        <w:spacing w:line="240" w:lineRule="auto"/>
        <w:ind w:left="-135" w:hanging="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​​Вносить изменения в настоящее Положение. </w:t>
      </w:r>
    </w:p>
    <w:p w14:paraId="6F44C15C" w14:textId="77777777" w:rsidR="00B1628F" w:rsidRDefault="00B1628F">
      <w:pPr>
        <w:tabs>
          <w:tab w:val="left" w:pos="426"/>
        </w:tabs>
        <w:spacing w:after="160" w:line="259" w:lineRule="auto"/>
        <w:jc w:val="both"/>
        <w:rPr>
          <w:rFonts w:ascii="Times New Roman" w:eastAsia="Times New Roman" w:hAnsi="Times New Roman" w:cs="Times New Roman"/>
          <w:sz w:val="26"/>
          <w:szCs w:val="26"/>
        </w:rPr>
      </w:pPr>
    </w:p>
    <w:p w14:paraId="3BBAEB92"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Порядок проведения Премии</w:t>
      </w:r>
    </w:p>
    <w:p w14:paraId="0CEC1157" w14:textId="77777777" w:rsidR="00B1628F" w:rsidRDefault="00B1628F">
      <w:pPr>
        <w:spacing w:after="160" w:line="259" w:lineRule="auto"/>
        <w:jc w:val="both"/>
        <w:rPr>
          <w:rFonts w:ascii="Times New Roman" w:eastAsia="Times New Roman" w:hAnsi="Times New Roman" w:cs="Times New Roman"/>
          <w:sz w:val="26"/>
          <w:szCs w:val="26"/>
        </w:rPr>
      </w:pPr>
    </w:p>
    <w:p w14:paraId="5761ED27"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Сроки проведения Премии определяются Организаторами и указаны на Сайте.</w:t>
      </w:r>
    </w:p>
    <w:p w14:paraId="62D3D3FF"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Временные рамки Премии предусматривают следующие этапы:</w:t>
      </w:r>
    </w:p>
    <w:p w14:paraId="7378CDE0"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Регистрация участников на Сайте и сбор заявок на соискание Премии — с 17.12.2024 г. до 09.02.2025 г. Редактирование заявок доступно участникам до 01.02.2025 г.</w:t>
      </w:r>
    </w:p>
    <w:p w14:paraId="7C7F0E52"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 заявок на соответствие критериям номинаций — с 10.02.2025 г. до 16.02.2025 г.</w:t>
      </w:r>
    </w:p>
    <w:p w14:paraId="31555B0C"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Перекрёстная экспертиза среди участников (оценка от 1 до 5 управленческих решений, инициатив или проектов в других номинациях) — с 17.02.2025 г. до 28.02.2025 г.</w:t>
      </w:r>
    </w:p>
    <w:p w14:paraId="3292AD8F"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Онлайн-голосование Экспертного совета, определение ТОП-100 участников в десяти номинациях с 03.03.2025 г. до 16.03.2025 г.</w:t>
      </w:r>
    </w:p>
    <w:p w14:paraId="40190464"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Народное голосование, определение ТОП-30 участников в десяти номинациях — с 31.03.2025 г. до 13.04.2025 г.</w:t>
      </w:r>
    </w:p>
    <w:p w14:paraId="1ACA4812"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Заседание Наблюдательного совета — апрель 2025 г.</w:t>
      </w:r>
    </w:p>
    <w:p w14:paraId="5D3BA8EA"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Подведение итогов, объявление победителей Премии и церемония награждения ТОП-30 — апрель 2025 г.</w:t>
      </w:r>
    </w:p>
    <w:p w14:paraId="54CBF2B2" w14:textId="77777777" w:rsidR="00B1628F" w:rsidRDefault="00000000">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 решению Организатора Премии сроки приёма и рассмотрения заявок на соискание Премии, а также </w:t>
      </w:r>
      <w:r>
        <w:rPr>
          <w:rFonts w:ascii="Times New Roman" w:eastAsia="Times New Roman" w:hAnsi="Times New Roman" w:cs="Times New Roman"/>
          <w:sz w:val="26"/>
          <w:szCs w:val="26"/>
          <w:highlight w:val="white"/>
        </w:rPr>
        <w:t>сроки проведения этапов Премии</w:t>
      </w:r>
      <w:r>
        <w:rPr>
          <w:rFonts w:ascii="Times New Roman" w:eastAsia="Times New Roman" w:hAnsi="Times New Roman" w:cs="Times New Roman"/>
          <w:sz w:val="26"/>
          <w:szCs w:val="26"/>
        </w:rPr>
        <w:t xml:space="preserve"> могут быть изменены в одностороннем порядке с последующим уведомлением на Сайте Премии.</w:t>
      </w:r>
    </w:p>
    <w:p w14:paraId="2F2A80C4" w14:textId="77777777" w:rsidR="00B1628F" w:rsidRDefault="00B1628F">
      <w:pPr>
        <w:tabs>
          <w:tab w:val="left" w:pos="426"/>
        </w:tabs>
        <w:spacing w:line="259" w:lineRule="auto"/>
        <w:ind w:left="720"/>
        <w:jc w:val="both"/>
        <w:rPr>
          <w:rFonts w:ascii="Times New Roman" w:eastAsia="Times New Roman" w:hAnsi="Times New Roman" w:cs="Times New Roman"/>
          <w:sz w:val="26"/>
          <w:szCs w:val="26"/>
        </w:rPr>
      </w:pPr>
    </w:p>
    <w:p w14:paraId="0C9A9A7A"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Анализ заявок на соискание Премии</w:t>
      </w:r>
    </w:p>
    <w:p w14:paraId="2224E16F" w14:textId="77777777" w:rsidR="00B1628F" w:rsidRDefault="00B1628F">
      <w:pPr>
        <w:tabs>
          <w:tab w:val="left" w:pos="426"/>
        </w:tabs>
        <w:spacing w:line="259" w:lineRule="auto"/>
        <w:jc w:val="both"/>
        <w:rPr>
          <w:rFonts w:ascii="Times New Roman" w:eastAsia="Times New Roman" w:hAnsi="Times New Roman" w:cs="Times New Roman"/>
          <w:sz w:val="26"/>
          <w:szCs w:val="26"/>
        </w:rPr>
      </w:pPr>
    </w:p>
    <w:p w14:paraId="7BE9321E"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Первичный анализ заявок на соответствие критериям Номинаций является необходимым и обязательным условием для соискания Премии в десяти номинациях.</w:t>
      </w:r>
    </w:p>
    <w:p w14:paraId="3C349E16"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Участники, чьи управленческие решения, инициативы или проекты будут соответствовать критериям номинаций по итогам первичного анализа заявок, должны прикрепить в личном кабинете на Сайте ссылку на видеопрезентацию управленческого решения, инициативы или проекта, а также ссылку на любые </w:t>
      </w:r>
      <w:r>
        <w:rPr>
          <w:rFonts w:ascii="Times New Roman" w:eastAsia="Times New Roman" w:hAnsi="Times New Roman" w:cs="Times New Roman"/>
          <w:sz w:val="26"/>
          <w:szCs w:val="26"/>
        </w:rPr>
        <w:lastRenderedPageBreak/>
        <w:t>материалы, подтверждающие данные, представленные в текстовом описании управленческого решения, инициативы или проекта в сроки, указанные на Сайте.</w:t>
      </w:r>
    </w:p>
    <w:p w14:paraId="49A18F21" w14:textId="77777777" w:rsidR="00B1628F" w:rsidRDefault="00B1628F">
      <w:pPr>
        <w:tabs>
          <w:tab w:val="left" w:pos="426"/>
        </w:tabs>
        <w:spacing w:line="259" w:lineRule="auto"/>
        <w:ind w:left="1004"/>
        <w:jc w:val="both"/>
        <w:rPr>
          <w:rFonts w:ascii="Times New Roman" w:eastAsia="Times New Roman" w:hAnsi="Times New Roman" w:cs="Times New Roman"/>
          <w:sz w:val="26"/>
          <w:szCs w:val="26"/>
        </w:rPr>
      </w:pPr>
    </w:p>
    <w:p w14:paraId="55FCB65C"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Перекрёстная экспертиза </w:t>
      </w:r>
    </w:p>
    <w:p w14:paraId="5AECCB4D" w14:textId="77777777" w:rsidR="00B1628F" w:rsidRDefault="00B1628F">
      <w:pPr>
        <w:tabs>
          <w:tab w:val="left" w:pos="426"/>
        </w:tabs>
        <w:ind w:left="720"/>
        <w:jc w:val="both"/>
        <w:rPr>
          <w:rFonts w:ascii="Times New Roman" w:eastAsia="Times New Roman" w:hAnsi="Times New Roman" w:cs="Times New Roman"/>
          <w:sz w:val="26"/>
          <w:szCs w:val="26"/>
        </w:rPr>
      </w:pPr>
    </w:p>
    <w:p w14:paraId="494027AF"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В рамках перекрёстной экспертизы каждый участник Премии оценивает от 1 до 5 управленческих решений, инициатив или проектов участников в других номинациях. Управленческие решения, инициативы или проекты для оценки будут размещены в личном кабинете участника. Участникам будет предложено оценить их по нескольким критериям, а также написать короткое резюме (до 550 символов) по итогам экспертизы.</w:t>
      </w:r>
    </w:p>
    <w:p w14:paraId="3D3F2ED4"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Количество управленческих решений, инициатив или проектов для экспертизы определяет Организатор Премии. Информация о количестве оцениваемых управленческих решений, инициатив или проектов будет опубликована в личном кабинете участника в момент старта перекрестной экспертизы.</w:t>
      </w:r>
    </w:p>
    <w:p w14:paraId="3BF45514"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Участие в этапе «Перекрёстная экспертиза» является необходимым и обязательным условием для соискания Премии.</w:t>
      </w:r>
    </w:p>
    <w:p w14:paraId="2770C6D8"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2C89197F"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Экспертный совет Премии </w:t>
      </w:r>
    </w:p>
    <w:p w14:paraId="22A3EC7D"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05B4389A"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Экспертный совет является представительным и публичным органом, который обеспечивает общественное доверие, статус и авторитет Премии.</w:t>
      </w:r>
    </w:p>
    <w:p w14:paraId="6DEC2078"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Состав Экспертного совета формируется из представителей организаций-партнёров, общественных организаций и экспертного сообщества. </w:t>
      </w:r>
    </w:p>
    <w:p w14:paraId="16A68219"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Представители Экспертного совета не могут быть соискателями Премии.</w:t>
      </w:r>
    </w:p>
    <w:p w14:paraId="0CD9BF25"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В состав Экспертного совета входят: председатель Экспертного совета и представители Экспертного совета. </w:t>
      </w:r>
    </w:p>
    <w:p w14:paraId="18869B8D"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Экспертный совет включает в себя рабочие группы, которые соответствуют Номинациям Премии.</w:t>
      </w:r>
    </w:p>
    <w:p w14:paraId="7F0A3108"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Состав Экспертного совета, включая председателя Экспертного совета, утверждается протоколом Организаторов. Представители Экспертного совета могут быть переизбраны неограниченное количество раз. </w:t>
      </w:r>
    </w:p>
    <w:p w14:paraId="450804AE"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По предложению представителей Организатора при согласовании с председателем Экспертного совета в действующий состав Экспертного совет на основании решения Организатора могут быть включены новые участники. </w:t>
      </w:r>
    </w:p>
    <w:p w14:paraId="5FA85BF4"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Представители Экспертного совета должны добросовестно исполнять свои полномочия, руководствоваться принципами беспристрастности и объективности, соблюдать общепринятые нормы профессиональной этики и правила делового поведения. </w:t>
      </w:r>
    </w:p>
    <w:p w14:paraId="58DC8A30"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Представители Экспертного совета не могут оценивать аффилированных или представленных ими участников/претендентов на Номинации Премии. </w:t>
      </w:r>
    </w:p>
    <w:p w14:paraId="1FAE3885" w14:textId="77777777" w:rsidR="00B1628F" w:rsidRDefault="00000000">
      <w:pPr>
        <w:numPr>
          <w:ilvl w:val="1"/>
          <w:numId w:val="1"/>
        </w:numPr>
        <w:pBdr>
          <w:top w:val="nil"/>
          <w:left w:val="nil"/>
          <w:bottom w:val="nil"/>
          <w:right w:val="nil"/>
          <w:between w:val="nil"/>
        </w:pBdr>
        <w:spacing w:line="240" w:lineRule="auto"/>
        <w:ind w:left="-142" w:firstLine="0"/>
        <w:jc w:val="both"/>
      </w:pPr>
      <w:r>
        <w:rPr>
          <w:rFonts w:ascii="Times New Roman" w:eastAsia="Times New Roman" w:hAnsi="Times New Roman" w:cs="Times New Roman"/>
          <w:sz w:val="26"/>
          <w:szCs w:val="26"/>
        </w:rPr>
        <w:t xml:space="preserve">Экспертный совет осуществляет следующие полномочия: </w:t>
      </w:r>
    </w:p>
    <w:p w14:paraId="79BAFB10" w14:textId="77777777" w:rsidR="00B1628F" w:rsidRDefault="00000000">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Производит оценку управленческих решений, инициатив или проектов по заранее утвержденным критериям и формирует ТОП-100 участников, представивших лучшее управленческое решение, инициативу или проект </w:t>
      </w:r>
      <w:r>
        <w:rPr>
          <w:rFonts w:ascii="Times New Roman" w:eastAsia="Times New Roman" w:hAnsi="Times New Roman" w:cs="Times New Roman"/>
          <w:color w:val="1F1F1F"/>
          <w:sz w:val="26"/>
          <w:szCs w:val="26"/>
          <w:highlight w:val="white"/>
        </w:rPr>
        <w:t>по мнению Экспертного совета.</w:t>
      </w:r>
    </w:p>
    <w:p w14:paraId="153E9039" w14:textId="77777777" w:rsidR="00B1628F" w:rsidRDefault="00000000">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Утверждает ТОП-100 лучших управленческих решений, инициатив или проектов для публикации на Сайте для Народного голосования. </w:t>
      </w:r>
    </w:p>
    <w:p w14:paraId="1C2F947B" w14:textId="77777777" w:rsidR="00B1628F" w:rsidRDefault="00000000">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общественных началах привлекает к своей работе независимых экспертов, специалистов предприятий и организаций, в том числе представителей предприятий малого и среднего бизнеса, органов государственной власти, а также представителей научного сообщества, деловых объединений, институтов развития и иных экспертов. </w:t>
      </w:r>
    </w:p>
    <w:p w14:paraId="685FE7E1" w14:textId="77777777" w:rsidR="00B1628F" w:rsidRDefault="00000000">
      <w:pPr>
        <w:numPr>
          <w:ilvl w:val="1"/>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проведении экспертизы представитель Экспертного совета обязан:</w:t>
      </w:r>
    </w:p>
    <w:p w14:paraId="424FA198" w14:textId="77777777" w:rsidR="00B1628F" w:rsidRDefault="00000000">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Анализировать материалы, представленные участниками, на соответствие критериям отбора</w:t>
      </w:r>
      <w:r>
        <w:rPr>
          <w:rFonts w:ascii="Times New Roman" w:eastAsia="Times New Roman" w:hAnsi="Times New Roman" w:cs="Times New Roman"/>
          <w:color w:val="FF0000"/>
          <w:sz w:val="26"/>
          <w:szCs w:val="26"/>
        </w:rPr>
        <w:t>.</w:t>
      </w:r>
    </w:p>
    <w:p w14:paraId="03F70B8E" w14:textId="77777777" w:rsidR="00B1628F" w:rsidRDefault="00000000">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Анализировать результаты оценочных форм перекрёстной экспертизы.</w:t>
      </w:r>
    </w:p>
    <w:p w14:paraId="3782F711" w14:textId="77777777" w:rsidR="00B1628F" w:rsidRDefault="00000000">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Заполнять оценочную форму управленческого решения, инициативы или проекта по каждому из критериев, учитывая оценочную форму управленческого решения, инициативы или проекта по итогам перекрёстной экспертизы. </w:t>
      </w:r>
    </w:p>
    <w:p w14:paraId="364D0EA9" w14:textId="77777777" w:rsidR="00B1628F" w:rsidRDefault="00B1628F">
      <w:pPr>
        <w:pBdr>
          <w:top w:val="nil"/>
          <w:left w:val="nil"/>
          <w:bottom w:val="nil"/>
          <w:right w:val="nil"/>
          <w:between w:val="nil"/>
        </w:pBdr>
        <w:tabs>
          <w:tab w:val="left" w:pos="426"/>
        </w:tabs>
        <w:spacing w:line="259" w:lineRule="auto"/>
        <w:jc w:val="both"/>
        <w:rPr>
          <w:rFonts w:ascii="Times New Roman" w:eastAsia="Times New Roman" w:hAnsi="Times New Roman" w:cs="Times New Roman"/>
          <w:sz w:val="26"/>
          <w:szCs w:val="26"/>
        </w:rPr>
      </w:pPr>
    </w:p>
    <w:p w14:paraId="453827CF"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1" w:name="_yu9cdgqnxj2m" w:colFirst="0" w:colLast="0"/>
      <w:bookmarkEnd w:id="1"/>
      <w:r>
        <w:rPr>
          <w:rFonts w:ascii="Times New Roman" w:eastAsia="Times New Roman" w:hAnsi="Times New Roman" w:cs="Times New Roman"/>
          <w:b/>
          <w:sz w:val="26"/>
          <w:szCs w:val="26"/>
        </w:rPr>
        <w:t xml:space="preserve">Наблюдательный совет Премии </w:t>
      </w:r>
    </w:p>
    <w:p w14:paraId="165C15CE"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65BD3F00"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В состав Наблюдательного совета входят: председатель Наблюдательного совета и представители Наблюдательного совета. Состав Наблюдательного совета опубликован на Сайте. </w:t>
      </w:r>
    </w:p>
    <w:p w14:paraId="2826C190"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Представители Наблюдательного совета не могут быть соискателями Премии.</w:t>
      </w:r>
    </w:p>
    <w:p w14:paraId="71DC6DA1"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В задачи Наблюдательного совета входит обеспечение объективности, прозрачности и беспристрастности отбора победителей Премии.</w:t>
      </w:r>
    </w:p>
    <w:p w14:paraId="30669BCC"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По завершении Народного голосования проводится заседание Наблюдательного совета. Во время заседания Наблюдательного совета ведётся протокол. В протоколе указываются: место и время проведения заседания; лица, присутствующие на заседании; повестка заседания; принятые решения. Протокол заседания Наблюдательного совета согласовывается председателем.</w:t>
      </w:r>
    </w:p>
    <w:p w14:paraId="6B73A092"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4DE3FB79"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2" w:name="_lx37u72di6yy" w:colFirst="0" w:colLast="0"/>
      <w:bookmarkEnd w:id="2"/>
      <w:r>
        <w:rPr>
          <w:rFonts w:ascii="Times New Roman" w:eastAsia="Times New Roman" w:hAnsi="Times New Roman" w:cs="Times New Roman"/>
          <w:b/>
          <w:sz w:val="26"/>
          <w:szCs w:val="26"/>
        </w:rPr>
        <w:t xml:space="preserve">Критерии отбора </w:t>
      </w:r>
    </w:p>
    <w:p w14:paraId="3E33234E" w14:textId="77777777" w:rsidR="00B1628F" w:rsidRDefault="00B1628F">
      <w:pPr>
        <w:spacing w:line="240" w:lineRule="auto"/>
        <w:ind w:left="1004"/>
        <w:jc w:val="both"/>
        <w:rPr>
          <w:rFonts w:ascii="Times New Roman" w:eastAsia="Times New Roman" w:hAnsi="Times New Roman" w:cs="Times New Roman"/>
          <w:sz w:val="26"/>
          <w:szCs w:val="26"/>
        </w:rPr>
      </w:pPr>
    </w:p>
    <w:p w14:paraId="4ADE32B7" w14:textId="77777777" w:rsidR="00B1628F" w:rsidRDefault="00000000">
      <w:pPr>
        <w:tabs>
          <w:tab w:val="left" w:pos="426"/>
        </w:tabs>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Основные критерии отбора, которым должны соответствовать представленные управленческие решения, инициативы или проекты перечислены в Приложении №4 к настоящему Положению.</w:t>
      </w:r>
    </w:p>
    <w:p w14:paraId="494C65FB" w14:textId="77777777" w:rsidR="00B1628F" w:rsidRDefault="00000000">
      <w:pPr>
        <w:tabs>
          <w:tab w:val="left" w:pos="426"/>
        </w:tabs>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highlight w:val="white"/>
        </w:rPr>
        <w:t xml:space="preserve">Для каждого критерия определены весовые коэффициенты в зависимости от приоритетов Премии и специфики номинации. </w:t>
      </w:r>
    </w:p>
    <w:p w14:paraId="12F11D50" w14:textId="77777777" w:rsidR="00B1628F" w:rsidRDefault="00000000">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Оценки будут выставлены по каждому из заранее утвержденных критериев.</w:t>
      </w:r>
    </w:p>
    <w:p w14:paraId="46FE3258" w14:textId="77777777" w:rsidR="00B1628F" w:rsidRDefault="00B1628F">
      <w:pPr>
        <w:pBdr>
          <w:top w:val="nil"/>
          <w:left w:val="nil"/>
          <w:bottom w:val="nil"/>
          <w:right w:val="nil"/>
          <w:between w:val="nil"/>
        </w:pBdr>
        <w:spacing w:line="240" w:lineRule="auto"/>
        <w:jc w:val="both"/>
        <w:rPr>
          <w:rFonts w:ascii="Times New Roman" w:eastAsia="Times New Roman" w:hAnsi="Times New Roman" w:cs="Times New Roman"/>
          <w:sz w:val="26"/>
          <w:szCs w:val="26"/>
        </w:rPr>
      </w:pPr>
    </w:p>
    <w:p w14:paraId="20DE4139"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3" w:name="_56vs5pz0k2lz" w:colFirst="0" w:colLast="0"/>
      <w:bookmarkEnd w:id="3"/>
      <w:r>
        <w:rPr>
          <w:rFonts w:ascii="Times New Roman" w:eastAsia="Times New Roman" w:hAnsi="Times New Roman" w:cs="Times New Roman"/>
          <w:b/>
          <w:sz w:val="26"/>
          <w:szCs w:val="26"/>
        </w:rPr>
        <w:lastRenderedPageBreak/>
        <w:t>Народное голосование</w:t>
      </w:r>
    </w:p>
    <w:p w14:paraId="0978E6BA" w14:textId="77777777" w:rsidR="00B1628F" w:rsidRDefault="00B1628F">
      <w:pPr>
        <w:spacing w:line="240" w:lineRule="auto"/>
        <w:jc w:val="both"/>
        <w:rPr>
          <w:rFonts w:ascii="Times New Roman" w:eastAsia="Times New Roman" w:hAnsi="Times New Roman" w:cs="Times New Roman"/>
          <w:b/>
          <w:sz w:val="26"/>
          <w:szCs w:val="26"/>
        </w:rPr>
      </w:pPr>
    </w:p>
    <w:p w14:paraId="7E3817D4"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На Народное голосование выдвигаются ТОП-100 участников, представивших лучшее управленческое решение, инициативу или проект </w:t>
      </w:r>
      <w:r>
        <w:rPr>
          <w:rFonts w:ascii="Times New Roman" w:eastAsia="Times New Roman" w:hAnsi="Times New Roman" w:cs="Times New Roman"/>
          <w:color w:val="1F1F1F"/>
          <w:sz w:val="26"/>
          <w:szCs w:val="26"/>
          <w:highlight w:val="white"/>
        </w:rPr>
        <w:t>по мнению Экспертного совета.</w:t>
      </w:r>
    </w:p>
    <w:p w14:paraId="48F70AF0"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Принять участие в Народном голосовании и проголосовать за лучшее управленческое решение, инициативу или проект может каждый. Для этого необходимо зарегистрироваться на Сайте, перейти в личный кабинет, выбрать раздел «Народное голосование» и проголосовать. Проголосовать можно только 1 (один) раз в Номинации (в каждой номинации – 1 (один) раз).</w:t>
      </w:r>
    </w:p>
    <w:p w14:paraId="486B7AD2"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По результатам закрытого Народного голосования формируется ТОП-30 участников, представивших лучшее управленческое решение, инициативу или проект.</w:t>
      </w:r>
    </w:p>
    <w:p w14:paraId="5E5397C3"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Результаты Народного голосования будут объявлены на церемонии награждения. </w:t>
      </w:r>
    </w:p>
    <w:p w14:paraId="47F20D00" w14:textId="77777777" w:rsidR="00B1628F" w:rsidRDefault="00B1628F">
      <w:pPr>
        <w:tabs>
          <w:tab w:val="left" w:pos="426"/>
        </w:tabs>
        <w:spacing w:line="259" w:lineRule="auto"/>
        <w:ind w:left="1004"/>
        <w:jc w:val="both"/>
        <w:rPr>
          <w:rFonts w:ascii="Times New Roman" w:eastAsia="Times New Roman" w:hAnsi="Times New Roman" w:cs="Times New Roman"/>
          <w:sz w:val="26"/>
          <w:szCs w:val="26"/>
        </w:rPr>
      </w:pPr>
    </w:p>
    <w:p w14:paraId="2BE987D3"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Награждение </w:t>
      </w:r>
    </w:p>
    <w:p w14:paraId="390C86CA" w14:textId="77777777" w:rsidR="00B1628F" w:rsidRDefault="00B1628F">
      <w:pPr>
        <w:pBdr>
          <w:top w:val="nil"/>
          <w:left w:val="nil"/>
          <w:bottom w:val="nil"/>
          <w:right w:val="nil"/>
          <w:between w:val="nil"/>
        </w:pBdr>
        <w:tabs>
          <w:tab w:val="left" w:pos="426"/>
        </w:tabs>
        <w:spacing w:line="259" w:lineRule="auto"/>
        <w:jc w:val="both"/>
        <w:rPr>
          <w:rFonts w:ascii="Times New Roman" w:eastAsia="Times New Roman" w:hAnsi="Times New Roman" w:cs="Times New Roman"/>
          <w:sz w:val="26"/>
          <w:szCs w:val="26"/>
        </w:rPr>
      </w:pPr>
    </w:p>
    <w:p w14:paraId="309BC4C2" w14:textId="77777777" w:rsidR="00B1628F" w:rsidRDefault="00000000">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ТОП-30 участников (1 (один) победитель Номинации и 2 (два) лауреата в каждой Номинации Премии станут почётными гостями церемонии награждения, которая пройдёт в Москве, получат награды от руководителей федеральных органов </w:t>
      </w:r>
      <w:proofErr w:type="spellStart"/>
      <w:r>
        <w:rPr>
          <w:rFonts w:ascii="Times New Roman" w:eastAsia="Times New Roman" w:hAnsi="Times New Roman" w:cs="Times New Roman"/>
          <w:sz w:val="26"/>
          <w:szCs w:val="26"/>
        </w:rPr>
        <w:t>государственнои</w:t>
      </w:r>
      <w:proofErr w:type="spellEnd"/>
      <w:r>
        <w:rPr>
          <w:rFonts w:ascii="Times New Roman" w:eastAsia="Times New Roman" w:hAnsi="Times New Roman" w:cs="Times New Roman"/>
          <w:sz w:val="26"/>
          <w:szCs w:val="26"/>
        </w:rPr>
        <w:t>̆ власти и лидеров мнений</w:t>
      </w:r>
      <w:r>
        <w:rPr>
          <w:rFonts w:ascii="Times New Roman" w:eastAsia="Times New Roman" w:hAnsi="Times New Roman" w:cs="Times New Roman"/>
          <w:sz w:val="26"/>
          <w:szCs w:val="26"/>
        </w:rPr>
        <w:tab/>
        <w:t>и памятные подарки от партнёров Номинации.</w:t>
      </w:r>
    </w:p>
    <w:p w14:paraId="62D803FE"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ТОП-100 участников (10 (десять) лучших управленческих решений, инициатив или проектов в каждой из 10 (десяти) Номинаций) будут приглашены на церемонию награждения, которая пройдёт в Москве, и получат благодарственные письма от руководства страны.</w:t>
      </w:r>
    </w:p>
    <w:p w14:paraId="141E05FC" w14:textId="77777777" w:rsidR="00B1628F" w:rsidRDefault="00000000">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Все участники получат внимание и широкое освещение их деятельности в СМИ, а также станут участниками муниципального сообщества на платформе </w:t>
      </w:r>
      <w:proofErr w:type="spellStart"/>
      <w:r>
        <w:rPr>
          <w:rFonts w:ascii="Times New Roman" w:eastAsia="Times New Roman" w:hAnsi="Times New Roman" w:cs="Times New Roman"/>
          <w:sz w:val="26"/>
          <w:szCs w:val="26"/>
        </w:rPr>
        <w:t>Муниципалитеты.РФ</w:t>
      </w:r>
      <w:proofErr w:type="spellEnd"/>
      <w:r>
        <w:rPr>
          <w:rFonts w:ascii="Times New Roman" w:eastAsia="Times New Roman" w:hAnsi="Times New Roman" w:cs="Times New Roman"/>
          <w:sz w:val="26"/>
          <w:szCs w:val="26"/>
        </w:rPr>
        <w:t>.</w:t>
      </w:r>
    </w:p>
    <w:p w14:paraId="5ED85ECD" w14:textId="77777777" w:rsidR="00B1628F" w:rsidRDefault="00B1628F">
      <w:pPr>
        <w:widowControl w:val="0"/>
        <w:spacing w:line="240" w:lineRule="auto"/>
        <w:jc w:val="both"/>
        <w:rPr>
          <w:rFonts w:ascii="Times New Roman" w:eastAsia="Times New Roman" w:hAnsi="Times New Roman" w:cs="Times New Roman"/>
          <w:sz w:val="26"/>
          <w:szCs w:val="26"/>
        </w:rPr>
      </w:pPr>
    </w:p>
    <w:p w14:paraId="2DB9B88A" w14:textId="77777777" w:rsidR="00B1628F" w:rsidRDefault="00000000">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Обязанности и права участника Премии</w:t>
      </w:r>
    </w:p>
    <w:p w14:paraId="48E94659" w14:textId="77777777" w:rsidR="00B1628F" w:rsidRDefault="00B1628F">
      <w:pPr>
        <w:tabs>
          <w:tab w:val="left" w:pos="426"/>
        </w:tabs>
        <w:ind w:left="720"/>
        <w:jc w:val="both"/>
        <w:rPr>
          <w:rFonts w:ascii="Times New Roman" w:eastAsia="Times New Roman" w:hAnsi="Times New Roman" w:cs="Times New Roman"/>
          <w:sz w:val="26"/>
          <w:szCs w:val="26"/>
        </w:rPr>
      </w:pPr>
    </w:p>
    <w:p w14:paraId="383C915C" w14:textId="77777777" w:rsidR="00B1628F" w:rsidRDefault="00000000">
      <w:pPr>
        <w:numPr>
          <w:ilvl w:val="1"/>
          <w:numId w:val="1"/>
        </w:numPr>
        <w:spacing w:line="259" w:lineRule="auto"/>
        <w:ind w:left="-142" w:firstLine="0"/>
        <w:jc w:val="both"/>
      </w:pPr>
      <w:r>
        <w:rPr>
          <w:rFonts w:ascii="Times New Roman" w:eastAsia="Times New Roman" w:hAnsi="Times New Roman" w:cs="Times New Roman"/>
          <w:sz w:val="26"/>
          <w:szCs w:val="26"/>
        </w:rPr>
        <w:t>Участник Премии обязуется:</w:t>
      </w:r>
    </w:p>
    <w:p w14:paraId="06A145C6" w14:textId="77777777" w:rsidR="00B1628F" w:rsidRDefault="00000000">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16.1.1. Соблюдать все условия настоящего Положения.</w:t>
      </w:r>
    </w:p>
    <w:p w14:paraId="73FE7E1D" w14:textId="77777777" w:rsidR="00B1628F" w:rsidRDefault="00000000">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16.1.2. Проходить этапы Премии в назначенное время.</w:t>
      </w:r>
    </w:p>
    <w:p w14:paraId="05391FCA" w14:textId="77777777" w:rsidR="00B1628F" w:rsidRDefault="00000000">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16.1.3. По запросу предоставлять Организатору дополнительные данные, необходимые для обеспечения участия в Премии.</w:t>
      </w:r>
    </w:p>
    <w:p w14:paraId="7B854898" w14:textId="77777777" w:rsidR="00B1628F" w:rsidRDefault="00000000">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16.1.4. Соблюдать действующее законодательство Российской Федерации.</w:t>
      </w:r>
    </w:p>
    <w:p w14:paraId="433EE29C" w14:textId="77777777" w:rsidR="00B1628F" w:rsidRDefault="00000000">
      <w:pPr>
        <w:numPr>
          <w:ilvl w:val="1"/>
          <w:numId w:val="1"/>
        </w:numPr>
        <w:pBdr>
          <w:top w:val="nil"/>
          <w:left w:val="nil"/>
          <w:bottom w:val="nil"/>
          <w:right w:val="nil"/>
          <w:between w:val="nil"/>
        </w:pBdr>
        <w:spacing w:line="259" w:lineRule="auto"/>
        <w:ind w:left="-142" w:firstLine="0"/>
        <w:jc w:val="both"/>
      </w:pPr>
      <w:r>
        <w:rPr>
          <w:rFonts w:ascii="Times New Roman" w:eastAsia="Times New Roman" w:hAnsi="Times New Roman" w:cs="Times New Roman"/>
          <w:sz w:val="26"/>
          <w:szCs w:val="26"/>
        </w:rPr>
        <w:t>Участник имеет право:</w:t>
      </w:r>
    </w:p>
    <w:p w14:paraId="5E884A05" w14:textId="77777777" w:rsidR="00B1628F" w:rsidRDefault="00000000">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16.2.1. Своевременно получать информацию о сроках и условиях участия в Премии.</w:t>
      </w:r>
    </w:p>
    <w:p w14:paraId="2D8C895E" w14:textId="77777777" w:rsidR="00B1628F" w:rsidRDefault="00000000">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16.2.2. В любой момент отказаться от участия в Премии.</w:t>
      </w:r>
    </w:p>
    <w:p w14:paraId="037EB60A" w14:textId="77777777" w:rsidR="00B1628F" w:rsidRDefault="00B1628F">
      <w:pPr>
        <w:spacing w:after="160" w:line="259" w:lineRule="auto"/>
        <w:ind w:left="-142"/>
        <w:jc w:val="both"/>
        <w:rPr>
          <w:rFonts w:ascii="Times New Roman" w:eastAsia="Times New Roman" w:hAnsi="Times New Roman" w:cs="Times New Roman"/>
          <w:sz w:val="26"/>
          <w:szCs w:val="26"/>
        </w:rPr>
      </w:pPr>
    </w:p>
    <w:p w14:paraId="2F1A5DC6" w14:textId="77777777" w:rsidR="00B1628F" w:rsidRDefault="00000000">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Заключительные положения</w:t>
      </w:r>
    </w:p>
    <w:p w14:paraId="218C3AFD" w14:textId="77777777" w:rsidR="00B1628F" w:rsidRDefault="00B1628F">
      <w:pPr>
        <w:spacing w:after="160" w:line="259" w:lineRule="auto"/>
        <w:jc w:val="both"/>
        <w:rPr>
          <w:rFonts w:ascii="Times New Roman" w:eastAsia="Times New Roman" w:hAnsi="Times New Roman" w:cs="Times New Roman"/>
          <w:sz w:val="26"/>
          <w:szCs w:val="26"/>
        </w:rPr>
      </w:pPr>
    </w:p>
    <w:p w14:paraId="1BBFCF62" w14:textId="77777777" w:rsidR="00B1628F" w:rsidRDefault="00000000">
      <w:pPr>
        <w:numPr>
          <w:ilvl w:val="1"/>
          <w:numId w:val="1"/>
        </w:numPr>
        <w:spacing w:line="259" w:lineRule="auto"/>
        <w:ind w:left="-142" w:firstLine="0"/>
        <w:jc w:val="both"/>
      </w:pPr>
      <w:r>
        <w:rPr>
          <w:rFonts w:ascii="Times New Roman" w:eastAsia="Times New Roman" w:hAnsi="Times New Roman" w:cs="Times New Roman"/>
          <w:sz w:val="26"/>
          <w:szCs w:val="26"/>
        </w:rPr>
        <w:t>Организаторы имеют право незамедлительно приостановить или прекратить действие прав участника, уведомив его об этом, в случае нарушения им условий настоящего Положения.</w:t>
      </w:r>
    </w:p>
    <w:p w14:paraId="2883A36B" w14:textId="77777777" w:rsidR="00B1628F" w:rsidRDefault="00000000">
      <w:pPr>
        <w:numPr>
          <w:ilvl w:val="1"/>
          <w:numId w:val="1"/>
        </w:numPr>
        <w:spacing w:line="259" w:lineRule="auto"/>
        <w:ind w:left="-142" w:firstLine="0"/>
        <w:jc w:val="both"/>
      </w:pPr>
      <w:r>
        <w:rPr>
          <w:rFonts w:ascii="Times New Roman" w:eastAsia="Times New Roman" w:hAnsi="Times New Roman" w:cs="Times New Roman"/>
          <w:sz w:val="26"/>
          <w:szCs w:val="26"/>
        </w:rPr>
        <w:t>Основаниями для исключения из Премии могут стать:</w:t>
      </w:r>
    </w:p>
    <w:p w14:paraId="5D20F7EA" w14:textId="77777777" w:rsidR="00B1628F" w:rsidRDefault="00000000">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Подача участником заявки в свободной форме о его исключении из номинации (номинаций) Премии.</w:t>
      </w:r>
    </w:p>
    <w:p w14:paraId="54D3C71D" w14:textId="77777777" w:rsidR="00B1628F" w:rsidRDefault="00000000">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Нарушение правил регистрации и подачи заявки на соискание Премии на Сайте, установленных настоящим Положением.</w:t>
      </w:r>
    </w:p>
    <w:p w14:paraId="5B8A8E15" w14:textId="77777777" w:rsidR="00B1628F" w:rsidRDefault="00000000">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Публикации сведений и данных, нарушающих действующее законодательство Российской Федерации.</w:t>
      </w:r>
    </w:p>
    <w:p w14:paraId="6D79A0B4" w14:textId="77777777" w:rsidR="00B1628F" w:rsidRDefault="00000000">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Предоставление подложных документов или заведомо ложных сведений об участнике и/или представляемом управленческом решении, инициативе или проекте при заполнении анкеты участника Премии, в представленном видеоролике об управленческом решении, инициативе или проекте или во время интервью.</w:t>
      </w:r>
    </w:p>
    <w:p w14:paraId="6E171ADD" w14:textId="77777777" w:rsidR="00B1628F" w:rsidRDefault="00000000">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Нарушении прав третьих лиц на результаты интеллектуальной деятельности в материалах, предоставленных Организаторам участником.</w:t>
      </w:r>
    </w:p>
    <w:p w14:paraId="076E8BB2" w14:textId="77777777" w:rsidR="00B1628F" w:rsidRDefault="00000000">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Публикация ложной или дискредитирующей информации о Премии.</w:t>
      </w:r>
    </w:p>
    <w:p w14:paraId="36F1E56F" w14:textId="77777777" w:rsidR="00B1628F" w:rsidRDefault="00000000">
      <w:pPr>
        <w:numPr>
          <w:ilvl w:val="1"/>
          <w:numId w:val="1"/>
        </w:numPr>
        <w:spacing w:line="259" w:lineRule="auto"/>
        <w:ind w:left="-142" w:firstLine="0"/>
        <w:jc w:val="both"/>
      </w:pPr>
      <w:r>
        <w:rPr>
          <w:rFonts w:ascii="Times New Roman" w:eastAsia="Times New Roman" w:hAnsi="Times New Roman" w:cs="Times New Roman"/>
          <w:sz w:val="26"/>
          <w:szCs w:val="26"/>
        </w:rPr>
        <w:t xml:space="preserve">Информация, указанная в Положении и опубликованная на Сайте Премии, является общедоступной. </w:t>
      </w:r>
    </w:p>
    <w:p w14:paraId="78FBAEE2" w14:textId="77777777" w:rsidR="00B1628F" w:rsidRDefault="00000000">
      <w:pPr>
        <w:numPr>
          <w:ilvl w:val="1"/>
          <w:numId w:val="1"/>
        </w:numPr>
        <w:spacing w:line="259" w:lineRule="auto"/>
        <w:ind w:left="-142" w:firstLine="0"/>
        <w:jc w:val="both"/>
      </w:pPr>
      <w:r>
        <w:rPr>
          <w:rFonts w:ascii="Times New Roman" w:eastAsia="Times New Roman" w:hAnsi="Times New Roman" w:cs="Times New Roman"/>
          <w:sz w:val="26"/>
          <w:szCs w:val="26"/>
        </w:rPr>
        <w:t>Положение о Премии допускает внесение изменений. В случае внесения изменения информация обновляется на Сайте Премии. Если участник продолжил участие в Премии, он выражает согласие с внесёнными в Положение изменениями.</w:t>
      </w:r>
    </w:p>
    <w:p w14:paraId="6A7112F4" w14:textId="77777777" w:rsidR="00B1628F" w:rsidRDefault="00000000">
      <w:pPr>
        <w:numPr>
          <w:ilvl w:val="1"/>
          <w:numId w:val="1"/>
        </w:numPr>
        <w:spacing w:after="160" w:line="259" w:lineRule="auto"/>
        <w:ind w:left="-142" w:firstLine="0"/>
        <w:jc w:val="both"/>
      </w:pPr>
      <w:r>
        <w:rPr>
          <w:rFonts w:ascii="Times New Roman" w:eastAsia="Times New Roman" w:hAnsi="Times New Roman" w:cs="Times New Roman"/>
          <w:sz w:val="26"/>
          <w:szCs w:val="26"/>
        </w:rPr>
        <w:t>Организаторы не несут ответственности за сбои в сети Интернет, а также за действия организаций, обеспечивающих их работу.</w:t>
      </w:r>
    </w:p>
    <w:p w14:paraId="0EF1086A" w14:textId="77777777" w:rsidR="00B1628F" w:rsidRDefault="00B1628F">
      <w:pPr>
        <w:pStyle w:val="1"/>
        <w:spacing w:before="240" w:after="0" w:line="259" w:lineRule="auto"/>
        <w:ind w:left="-142"/>
        <w:rPr>
          <w:rFonts w:ascii="Times New Roman" w:eastAsia="Times New Roman" w:hAnsi="Times New Roman" w:cs="Times New Roman"/>
          <w:sz w:val="26"/>
          <w:szCs w:val="26"/>
        </w:rPr>
        <w:sectPr w:rsidR="00B1628F">
          <w:headerReference w:type="default" r:id="rId9"/>
          <w:footerReference w:type="default" r:id="rId10"/>
          <w:pgSz w:w="11909" w:h="16834"/>
          <w:pgMar w:top="992" w:right="1440" w:bottom="1256" w:left="1440" w:header="720" w:footer="720" w:gutter="0"/>
          <w:pgNumType w:start="1"/>
          <w:cols w:space="720"/>
        </w:sectPr>
      </w:pPr>
      <w:bookmarkStart w:id="4" w:name="_6axrfuv0s750" w:colFirst="0" w:colLast="0"/>
      <w:bookmarkEnd w:id="4"/>
    </w:p>
    <w:p w14:paraId="4FDC81F4" w14:textId="77777777" w:rsidR="00B1628F" w:rsidRPr="00006F60" w:rsidRDefault="00000000" w:rsidP="00006F60">
      <w:pPr>
        <w:pStyle w:val="1"/>
        <w:spacing w:before="240" w:after="0" w:line="259" w:lineRule="auto"/>
        <w:ind w:left="-142"/>
        <w:jc w:val="right"/>
        <w:rPr>
          <w:rFonts w:ascii="Times New Roman" w:eastAsia="Times New Roman" w:hAnsi="Times New Roman" w:cs="Times New Roman"/>
          <w:sz w:val="26"/>
          <w:szCs w:val="26"/>
          <w:lang w:val="ru-RU"/>
        </w:rPr>
      </w:pPr>
      <w:bookmarkStart w:id="5" w:name="_rj2ocf3nu4ca" w:colFirst="0" w:colLast="0"/>
      <w:bookmarkEnd w:id="5"/>
      <w:r>
        <w:rPr>
          <w:rFonts w:ascii="Times New Roman" w:eastAsia="Times New Roman" w:hAnsi="Times New Roman" w:cs="Times New Roman"/>
          <w:sz w:val="26"/>
          <w:szCs w:val="26"/>
        </w:rPr>
        <w:lastRenderedPageBreak/>
        <w:t xml:space="preserve">Приложение № 1 </w:t>
      </w:r>
      <w:r>
        <w:rPr>
          <w:rFonts w:ascii="Times New Roman" w:eastAsia="Times New Roman" w:hAnsi="Times New Roman" w:cs="Times New Roman"/>
          <w:sz w:val="26"/>
          <w:szCs w:val="26"/>
        </w:rPr>
        <w:br/>
        <w:t xml:space="preserve">к Положению о </w:t>
      </w:r>
      <w:proofErr w:type="spellStart"/>
      <w:r>
        <w:rPr>
          <w:rFonts w:ascii="Times New Roman" w:eastAsia="Times New Roman" w:hAnsi="Times New Roman" w:cs="Times New Roman"/>
          <w:sz w:val="26"/>
          <w:szCs w:val="26"/>
        </w:rPr>
        <w:t>Преми</w:t>
      </w:r>
      <w:proofErr w:type="spellEnd"/>
      <w:r w:rsidR="00006F60">
        <w:rPr>
          <w:rFonts w:ascii="Times New Roman" w:eastAsia="Times New Roman" w:hAnsi="Times New Roman" w:cs="Times New Roman"/>
          <w:sz w:val="26"/>
          <w:szCs w:val="26"/>
          <w:lang w:val="ru-RU"/>
        </w:rPr>
        <w:t>и</w:t>
      </w:r>
    </w:p>
    <w:p w14:paraId="5972575D" w14:textId="77777777" w:rsidR="00B1628F" w:rsidRDefault="00000000">
      <w:pPr>
        <w:spacing w:after="160" w:line="259"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w:t>
      </w:r>
    </w:p>
    <w:p w14:paraId="128E6FF1" w14:textId="77777777" w:rsidR="00B1628F" w:rsidRDefault="00000000">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Заявление </w:t>
      </w:r>
    </w:p>
    <w:p w14:paraId="7D692C44" w14:textId="77777777" w:rsidR="00B1628F" w:rsidRDefault="00000000">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на участие во Всероссийской муниципальной премии </w:t>
      </w:r>
    </w:p>
    <w:p w14:paraId="46D423FD" w14:textId="77777777" w:rsidR="00B1628F" w:rsidRDefault="00000000">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«Служение» </w:t>
      </w:r>
    </w:p>
    <w:p w14:paraId="53758158" w14:textId="77777777" w:rsidR="00B1628F" w:rsidRDefault="00000000">
      <w:pPr>
        <w:pStyle w:val="2"/>
        <w:spacing w:before="0" w:after="0"/>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Я,_</w:t>
      </w:r>
      <w:proofErr w:type="gramEnd"/>
      <w:r>
        <w:rPr>
          <w:rFonts w:ascii="Times New Roman" w:eastAsia="Times New Roman" w:hAnsi="Times New Roman" w:cs="Times New Roman"/>
          <w:sz w:val="22"/>
          <w:szCs w:val="22"/>
        </w:rPr>
        <w:t>________________________________________________________________________________________,</w:t>
      </w:r>
    </w:p>
    <w:p w14:paraId="5DEFDE0A" w14:textId="77777777" w:rsidR="00B1628F" w:rsidRDefault="00000000">
      <w:pPr>
        <w:shd w:val="clear" w:color="auto" w:fill="FFFFFF"/>
        <w:spacing w:line="259"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(фамилия, инициалы соискателя Премии)</w:t>
      </w:r>
    </w:p>
    <w:p w14:paraId="56261400"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староста сельского населенного пункта</w:t>
      </w:r>
    </w:p>
    <w:p w14:paraId="0DDA3332" w14:textId="77777777" w:rsidR="00B1628F" w:rsidRDefault="00000000">
      <w:pPr>
        <w:pStyle w:val="2"/>
        <w:spacing w:before="0" w:after="0"/>
        <w:jc w:val="both"/>
        <w:rPr>
          <w:rFonts w:ascii="Times New Roman" w:eastAsia="Times New Roman" w:hAnsi="Times New Roman" w:cs="Times New Roman"/>
          <w:sz w:val="26"/>
          <w:szCs w:val="26"/>
        </w:rPr>
      </w:pPr>
      <w:bookmarkStart w:id="6" w:name="_8go38ja0ekp4" w:colFirst="0" w:colLast="0"/>
      <w:bookmarkEnd w:id="6"/>
      <w:r>
        <w:rPr>
          <w:rFonts w:ascii="Times New Roman" w:eastAsia="Times New Roman" w:hAnsi="Times New Roman" w:cs="Times New Roman"/>
          <w:sz w:val="26"/>
          <w:szCs w:val="26"/>
        </w:rPr>
        <w:t>_____________________________________________________________________________</w:t>
      </w:r>
    </w:p>
    <w:p w14:paraId="06EACDEC" w14:textId="77777777" w:rsidR="00B1628F" w:rsidRDefault="00000000">
      <w:pPr>
        <w:pStyle w:val="2"/>
        <w:spacing w:before="0" w:after="0"/>
        <w:jc w:val="center"/>
        <w:rPr>
          <w:rFonts w:ascii="Times New Roman" w:eastAsia="Times New Roman" w:hAnsi="Times New Roman" w:cs="Times New Roman"/>
          <w:sz w:val="18"/>
          <w:szCs w:val="18"/>
        </w:rPr>
      </w:pPr>
      <w:bookmarkStart w:id="7" w:name="_nm3vvkv5sgl5" w:colFirst="0" w:colLast="0"/>
      <w:bookmarkEnd w:id="7"/>
      <w:r>
        <w:rPr>
          <w:rFonts w:ascii="Times New Roman" w:eastAsia="Times New Roman" w:hAnsi="Times New Roman" w:cs="Times New Roman"/>
          <w:i/>
          <w:sz w:val="18"/>
          <w:szCs w:val="18"/>
        </w:rPr>
        <w:t>(наименование муниципального образования, на территории которого осуществляет деятельность соискатель Премии)</w:t>
      </w:r>
    </w:p>
    <w:p w14:paraId="78EA9885" w14:textId="77777777" w:rsidR="00B1628F" w:rsidRDefault="00000000">
      <w:pPr>
        <w:shd w:val="clear" w:color="auto" w:fill="FFFFFF"/>
        <w:spacing w:after="240" w:line="259" w:lineRule="auto"/>
        <w:jc w:val="both"/>
        <w:rPr>
          <w:rFonts w:ascii="Times New Roman" w:eastAsia="Times New Roman" w:hAnsi="Times New Roman" w:cs="Times New Roman"/>
        </w:rPr>
      </w:pPr>
      <w:r>
        <w:rPr>
          <w:rFonts w:ascii="Times New Roman" w:eastAsia="Times New Roman" w:hAnsi="Times New Roman" w:cs="Times New Roman"/>
        </w:rPr>
        <w:t xml:space="preserve">прошу допустить меня к соисканию Всероссийской муниципальной премии «Служение» за 2024 год в номинации «________________________________________________________________________________»                                                                                    </w:t>
      </w:r>
    </w:p>
    <w:p w14:paraId="5AEA1296"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Сообщаю о себе следующие сведения:</w:t>
      </w:r>
    </w:p>
    <w:p w14:paraId="60D7F076"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Дата рождения ______________</w:t>
      </w:r>
    </w:p>
    <w:p w14:paraId="5730D541" w14:textId="77777777" w:rsidR="00B1628F" w:rsidRDefault="00000000">
      <w:pPr>
        <w:shd w:val="clear" w:color="auto" w:fill="FFFFFF"/>
        <w:spacing w:before="240" w:after="240" w:line="259" w:lineRule="auto"/>
        <w:jc w:val="both"/>
        <w:rPr>
          <w:rFonts w:ascii="Times New Roman" w:eastAsia="Times New Roman" w:hAnsi="Times New Roman" w:cs="Times New Roman"/>
          <w:sz w:val="26"/>
          <w:szCs w:val="26"/>
        </w:rPr>
      </w:pPr>
      <w:r>
        <w:rPr>
          <w:rFonts w:ascii="Times New Roman" w:eastAsia="Times New Roman" w:hAnsi="Times New Roman" w:cs="Times New Roman"/>
        </w:rPr>
        <w:t>Контактные телефоны (рабочий, мобильный)/</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/рабочий почтовый адрес ________________________/ _________________/__________________/________________________________________________________</w:t>
      </w:r>
    </w:p>
    <w:p w14:paraId="0771F828"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Основные профессиональные достижения за последний год ________________________________________</w:t>
      </w:r>
    </w:p>
    <w:p w14:paraId="3A49CC55"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w:t>
      </w:r>
    </w:p>
    <w:p w14:paraId="3C309C64"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Название управленческого решения, инициативы или проекта ____________________________________________________________________________________________</w:t>
      </w:r>
    </w:p>
    <w:p w14:paraId="2FEC750E" w14:textId="77777777" w:rsidR="00B1628F" w:rsidRDefault="00000000">
      <w:pPr>
        <w:jc w:val="both"/>
        <w:rPr>
          <w:rFonts w:ascii="Times New Roman" w:eastAsia="Times New Roman" w:hAnsi="Times New Roman" w:cs="Times New Roman"/>
        </w:rPr>
      </w:pPr>
      <w:r>
        <w:rPr>
          <w:rFonts w:ascii="Times New Roman" w:eastAsia="Times New Roman" w:hAnsi="Times New Roman" w:cs="Times New Roman"/>
        </w:rPr>
        <w:t>С Положением о проведении Всероссийской муниципальной премии «Служение» ознакомлен(а) и согласен(на). Достоверность представленной в заявке информации гарантирую.</w:t>
      </w:r>
    </w:p>
    <w:tbl>
      <w:tblPr>
        <w:tblStyle w:val="a5"/>
        <w:tblW w:w="10560"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050"/>
        <w:gridCol w:w="6510"/>
      </w:tblGrid>
      <w:tr w:rsidR="00B1628F" w14:paraId="43B6A73B" w14:textId="77777777">
        <w:trPr>
          <w:trHeight w:val="1485"/>
        </w:trPr>
        <w:tc>
          <w:tcPr>
            <w:tcW w:w="4050" w:type="dxa"/>
            <w:tcBorders>
              <w:top w:val="single" w:sz="6" w:space="0" w:color="FFFFFF"/>
              <w:left w:val="nil"/>
              <w:bottom w:val="single" w:sz="6" w:space="0" w:color="FFFFFF"/>
              <w:right w:val="nil"/>
            </w:tcBorders>
            <w:tcMar>
              <w:top w:w="-6" w:type="dxa"/>
              <w:left w:w="-6" w:type="dxa"/>
              <w:bottom w:w="-6" w:type="dxa"/>
              <w:right w:w="-6" w:type="dxa"/>
            </w:tcMar>
          </w:tcPr>
          <w:p w14:paraId="1D5373ED" w14:textId="77777777" w:rsidR="00B1628F" w:rsidRDefault="00000000">
            <w:pPr>
              <w:spacing w:before="520" w:line="259" w:lineRule="auto"/>
              <w:jc w:val="both"/>
              <w:rPr>
                <w:rFonts w:ascii="Times New Roman" w:eastAsia="Times New Roman" w:hAnsi="Times New Roman" w:cs="Times New Roman"/>
                <w:i/>
                <w:sz w:val="18"/>
                <w:szCs w:val="18"/>
              </w:rPr>
            </w:pPr>
            <w:r>
              <w:rPr>
                <w:rFonts w:ascii="Times New Roman" w:eastAsia="Times New Roman" w:hAnsi="Times New Roman" w:cs="Times New Roman"/>
                <w:sz w:val="26"/>
                <w:szCs w:val="26"/>
              </w:rPr>
              <w:t xml:space="preserve">_____________________________ </w:t>
            </w:r>
            <w:r>
              <w:rPr>
                <w:rFonts w:ascii="Times New Roman" w:eastAsia="Times New Roman" w:hAnsi="Times New Roman" w:cs="Times New Roman"/>
                <w:i/>
                <w:sz w:val="18"/>
                <w:szCs w:val="18"/>
              </w:rPr>
              <w:t>(подпись)</w:t>
            </w:r>
          </w:p>
        </w:tc>
        <w:tc>
          <w:tcPr>
            <w:tcW w:w="6510" w:type="dxa"/>
            <w:shd w:val="clear" w:color="auto" w:fill="auto"/>
            <w:tcMar>
              <w:top w:w="-297" w:type="dxa"/>
              <w:left w:w="-297" w:type="dxa"/>
              <w:bottom w:w="-297" w:type="dxa"/>
              <w:right w:w="-297" w:type="dxa"/>
            </w:tcMar>
          </w:tcPr>
          <w:p w14:paraId="25931CC5" w14:textId="77777777" w:rsidR="00B1628F" w:rsidRDefault="00000000">
            <w:pPr>
              <w:spacing w:before="52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w:t>
            </w:r>
          </w:p>
          <w:p w14:paraId="17C38AF5" w14:textId="77777777" w:rsidR="00B1628F" w:rsidRDefault="00000000">
            <w:pPr>
              <w:spacing w:line="259"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(фамилия, инициалы соискателя)</w:t>
            </w:r>
          </w:p>
        </w:tc>
      </w:tr>
      <w:tr w:rsidR="00B1628F" w14:paraId="6D4AEA63" w14:textId="77777777">
        <w:tc>
          <w:tcPr>
            <w:tcW w:w="4050" w:type="dxa"/>
            <w:shd w:val="clear" w:color="auto" w:fill="auto"/>
            <w:tcMar>
              <w:top w:w="100" w:type="dxa"/>
              <w:left w:w="100" w:type="dxa"/>
              <w:bottom w:w="100" w:type="dxa"/>
              <w:right w:w="100" w:type="dxa"/>
            </w:tcMar>
          </w:tcPr>
          <w:p w14:paraId="513A4E2F" w14:textId="77777777" w:rsidR="00B1628F" w:rsidRDefault="00000000">
            <w:pPr>
              <w:shd w:val="clear" w:color="auto" w:fill="FFFFFF"/>
              <w:spacing w:after="240" w:line="259" w:lineRule="auto"/>
              <w:jc w:val="both"/>
              <w:rPr>
                <w:rFonts w:ascii="Times New Roman" w:eastAsia="Times New Roman" w:hAnsi="Times New Roman" w:cs="Times New Roman"/>
              </w:rPr>
            </w:pPr>
            <w:r>
              <w:rPr>
                <w:rFonts w:ascii="Times New Roman" w:eastAsia="Times New Roman" w:hAnsi="Times New Roman" w:cs="Times New Roman"/>
              </w:rPr>
              <w:t>«___» ___________ 20___ г.</w:t>
            </w:r>
          </w:p>
        </w:tc>
        <w:tc>
          <w:tcPr>
            <w:tcW w:w="6510" w:type="dxa"/>
            <w:shd w:val="clear" w:color="auto" w:fill="auto"/>
            <w:tcMar>
              <w:top w:w="100" w:type="dxa"/>
              <w:left w:w="100" w:type="dxa"/>
              <w:bottom w:w="100" w:type="dxa"/>
              <w:right w:w="100" w:type="dxa"/>
            </w:tcMar>
          </w:tcPr>
          <w:p w14:paraId="44D6536A" w14:textId="77777777" w:rsidR="00B1628F" w:rsidRDefault="00B1628F">
            <w:pPr>
              <w:widowControl w:val="0"/>
              <w:pBdr>
                <w:top w:val="nil"/>
                <w:left w:val="nil"/>
                <w:bottom w:val="nil"/>
                <w:right w:val="nil"/>
                <w:between w:val="nil"/>
              </w:pBdr>
              <w:spacing w:line="240" w:lineRule="auto"/>
              <w:jc w:val="both"/>
              <w:rPr>
                <w:rFonts w:ascii="Times New Roman" w:eastAsia="Times New Roman" w:hAnsi="Times New Roman" w:cs="Times New Roman"/>
                <w:sz w:val="26"/>
                <w:szCs w:val="26"/>
              </w:rPr>
            </w:pPr>
          </w:p>
        </w:tc>
      </w:tr>
    </w:tbl>
    <w:tbl>
      <w:tblPr>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4980"/>
        <w:gridCol w:w="2660"/>
        <w:gridCol w:w="2660"/>
      </w:tblGrid>
      <w:tr w:rsidR="00006F60" w14:paraId="70643916" w14:textId="77777777" w:rsidTr="00006F60">
        <w:trPr>
          <w:trHeight w:val="1155"/>
        </w:trPr>
        <w:tc>
          <w:tcPr>
            <w:tcW w:w="4980" w:type="dxa"/>
            <w:shd w:val="clear" w:color="auto" w:fill="FFFFFF"/>
            <w:tcMar>
              <w:top w:w="220" w:type="dxa"/>
              <w:left w:w="160" w:type="dxa"/>
              <w:bottom w:w="220" w:type="dxa"/>
              <w:right w:w="160" w:type="dxa"/>
            </w:tcMar>
            <w:hideMark/>
          </w:tcPr>
          <w:p w14:paraId="6E0ED2D8" w14:textId="77777777" w:rsidR="00006F60" w:rsidRDefault="00006F60">
            <w:pPr>
              <w:pStyle w:val="ac"/>
              <w:spacing w:before="0" w:beforeAutospacing="0" w:after="0" w:afterAutospacing="0"/>
              <w:jc w:val="both"/>
            </w:pPr>
            <w:bookmarkStart w:id="8" w:name="_6yofyw8bdup" w:colFirst="0" w:colLast="0"/>
            <w:bookmarkEnd w:id="8"/>
            <w:r>
              <w:rPr>
                <w:color w:val="000000"/>
                <w:sz w:val="22"/>
                <w:szCs w:val="22"/>
              </w:rPr>
              <w:t>Г</w:t>
            </w:r>
            <w:r>
              <w:rPr>
                <w:color w:val="000000"/>
                <w:sz w:val="22"/>
                <w:szCs w:val="22"/>
                <w:shd w:val="clear" w:color="auto" w:fill="FFFFFF"/>
              </w:rPr>
              <w:t>лава администрации муниципального образования</w:t>
            </w:r>
          </w:p>
          <w:p w14:paraId="49BBA47A" w14:textId="77777777" w:rsidR="00006F60" w:rsidRDefault="00006F60">
            <w:pPr>
              <w:pStyle w:val="2"/>
              <w:spacing w:before="0" w:after="0"/>
              <w:ind w:left="-142"/>
              <w:jc w:val="both"/>
            </w:pPr>
            <w:r>
              <w:rPr>
                <w:b/>
                <w:bCs/>
                <w:color w:val="000000"/>
                <w:sz w:val="26"/>
                <w:szCs w:val="26"/>
              </w:rPr>
              <w:t> </w:t>
            </w:r>
          </w:p>
          <w:p w14:paraId="3EA1A779" w14:textId="77777777" w:rsidR="00006F60" w:rsidRPr="00006F60" w:rsidRDefault="00006F60">
            <w:pPr>
              <w:pStyle w:val="2"/>
              <w:spacing w:before="0" w:after="0"/>
              <w:ind w:left="-142"/>
              <w:jc w:val="both"/>
            </w:pPr>
            <w:r>
              <w:rPr>
                <w:b/>
                <w:bCs/>
                <w:color w:val="000000"/>
                <w:sz w:val="22"/>
                <w:szCs w:val="22"/>
              </w:rPr>
              <w:t> </w:t>
            </w:r>
            <w:r w:rsidRPr="00006F60">
              <w:rPr>
                <w:bCs/>
                <w:color w:val="000000"/>
                <w:sz w:val="22"/>
                <w:szCs w:val="22"/>
              </w:rPr>
              <w:t>«___» ___________ 20___ г.</w:t>
            </w:r>
          </w:p>
        </w:tc>
        <w:tc>
          <w:tcPr>
            <w:tcW w:w="0" w:type="auto"/>
            <w:shd w:val="clear" w:color="auto" w:fill="FFFFFF"/>
            <w:tcMar>
              <w:top w:w="220" w:type="dxa"/>
              <w:left w:w="160" w:type="dxa"/>
              <w:bottom w:w="220" w:type="dxa"/>
              <w:right w:w="160" w:type="dxa"/>
            </w:tcMar>
            <w:hideMark/>
          </w:tcPr>
          <w:p w14:paraId="5AA2ADEA" w14:textId="77777777" w:rsidR="00006F60" w:rsidRDefault="00006F60"/>
          <w:p w14:paraId="2DF6C57F" w14:textId="77777777" w:rsidR="00006F60" w:rsidRDefault="00006F60"/>
          <w:p w14:paraId="6F036AA8" w14:textId="77777777" w:rsidR="00006F60" w:rsidRDefault="00006F60">
            <w:pPr>
              <w:pStyle w:val="ac"/>
              <w:spacing w:before="0" w:beforeAutospacing="0" w:after="200" w:afterAutospacing="0"/>
              <w:jc w:val="both"/>
            </w:pPr>
            <w:r>
              <w:rPr>
                <w:color w:val="000000"/>
                <w:sz w:val="26"/>
                <w:szCs w:val="26"/>
              </w:rPr>
              <w:t>__________________</w:t>
            </w:r>
          </w:p>
          <w:p w14:paraId="711FA0D8" w14:textId="77777777" w:rsidR="00006F60" w:rsidRDefault="00006F60">
            <w:pPr>
              <w:pStyle w:val="ac"/>
              <w:spacing w:before="0" w:beforeAutospacing="0" w:after="0" w:afterAutospacing="0"/>
              <w:jc w:val="both"/>
            </w:pPr>
            <w:r>
              <w:rPr>
                <w:i/>
                <w:iCs/>
                <w:color w:val="000000"/>
                <w:sz w:val="18"/>
                <w:szCs w:val="18"/>
              </w:rPr>
              <w:t>(подпись)</w:t>
            </w:r>
          </w:p>
        </w:tc>
        <w:tc>
          <w:tcPr>
            <w:tcW w:w="0" w:type="auto"/>
            <w:shd w:val="clear" w:color="auto" w:fill="FFFFFF"/>
            <w:tcMar>
              <w:top w:w="220" w:type="dxa"/>
              <w:left w:w="160" w:type="dxa"/>
              <w:bottom w:w="220" w:type="dxa"/>
              <w:right w:w="160" w:type="dxa"/>
            </w:tcMar>
            <w:hideMark/>
          </w:tcPr>
          <w:p w14:paraId="656A7B5F" w14:textId="77777777" w:rsidR="00006F60" w:rsidRDefault="00006F60"/>
          <w:p w14:paraId="410BE3EC" w14:textId="77777777" w:rsidR="00006F60" w:rsidRDefault="00006F60"/>
          <w:p w14:paraId="0033AA9B" w14:textId="77777777" w:rsidR="00006F60" w:rsidRDefault="00006F60">
            <w:pPr>
              <w:pStyle w:val="ac"/>
              <w:spacing w:before="0" w:beforeAutospacing="0" w:after="200" w:afterAutospacing="0"/>
              <w:jc w:val="both"/>
            </w:pPr>
            <w:r>
              <w:rPr>
                <w:color w:val="000000"/>
                <w:sz w:val="26"/>
                <w:szCs w:val="26"/>
              </w:rPr>
              <w:t>__________________</w:t>
            </w:r>
          </w:p>
          <w:p w14:paraId="5924B5ED" w14:textId="77777777" w:rsidR="00006F60" w:rsidRDefault="00006F60">
            <w:pPr>
              <w:pStyle w:val="ac"/>
              <w:spacing w:before="200" w:beforeAutospacing="0" w:after="0" w:afterAutospacing="0"/>
              <w:jc w:val="both"/>
            </w:pPr>
            <w:r>
              <w:rPr>
                <w:i/>
                <w:iCs/>
                <w:color w:val="000000"/>
                <w:sz w:val="18"/>
                <w:szCs w:val="18"/>
              </w:rPr>
              <w:t>(фамилия, инициалы)</w:t>
            </w:r>
          </w:p>
        </w:tc>
      </w:tr>
    </w:tbl>
    <w:p w14:paraId="4FEEF01C" w14:textId="77777777" w:rsidR="00B1628F" w:rsidRDefault="00B1628F" w:rsidP="00006F60">
      <w:pPr>
        <w:shd w:val="clear" w:color="auto" w:fill="FFFFFF"/>
        <w:spacing w:line="259" w:lineRule="auto"/>
        <w:jc w:val="both"/>
        <w:rPr>
          <w:rFonts w:ascii="Times New Roman" w:eastAsia="Times New Roman" w:hAnsi="Times New Roman" w:cs="Times New Roman"/>
          <w:sz w:val="26"/>
          <w:szCs w:val="26"/>
        </w:rPr>
        <w:sectPr w:rsidR="00B1628F">
          <w:pgSz w:w="11909" w:h="16834"/>
          <w:pgMar w:top="873" w:right="873" w:bottom="873" w:left="873" w:header="720" w:footer="720" w:gutter="0"/>
          <w:cols w:space="720"/>
        </w:sectPr>
      </w:pPr>
    </w:p>
    <w:p w14:paraId="1C7E4A66" w14:textId="77777777" w:rsidR="00B1628F" w:rsidRDefault="00000000" w:rsidP="00006F60">
      <w:pPr>
        <w:pStyle w:val="1"/>
        <w:spacing w:before="240" w:after="0" w:line="259" w:lineRule="auto"/>
        <w:ind w:left="-142"/>
        <w:jc w:val="right"/>
        <w:rPr>
          <w:rFonts w:ascii="Times New Roman" w:eastAsia="Times New Roman" w:hAnsi="Times New Roman" w:cs="Times New Roman"/>
          <w:sz w:val="26"/>
          <w:szCs w:val="26"/>
        </w:rPr>
      </w:pPr>
      <w:bookmarkStart w:id="9" w:name="_5w7hsgtuf3ja" w:colFirst="0" w:colLast="0"/>
      <w:bookmarkEnd w:id="9"/>
      <w:r>
        <w:rPr>
          <w:rFonts w:ascii="Times New Roman" w:eastAsia="Times New Roman" w:hAnsi="Times New Roman" w:cs="Times New Roman"/>
          <w:sz w:val="26"/>
          <w:szCs w:val="26"/>
        </w:rPr>
        <w:lastRenderedPageBreak/>
        <w:t xml:space="preserve">Приложение № 2 </w:t>
      </w:r>
      <w:r>
        <w:rPr>
          <w:rFonts w:ascii="Times New Roman" w:eastAsia="Times New Roman" w:hAnsi="Times New Roman" w:cs="Times New Roman"/>
          <w:sz w:val="26"/>
          <w:szCs w:val="26"/>
        </w:rPr>
        <w:br/>
        <w:t>к Положению о Премии</w:t>
      </w:r>
    </w:p>
    <w:p w14:paraId="33F8F7EF" w14:textId="77777777" w:rsidR="00B1628F" w:rsidRDefault="00000000">
      <w:pPr>
        <w:spacing w:after="160" w:line="259"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w:t>
      </w:r>
    </w:p>
    <w:p w14:paraId="714C4D3C" w14:textId="77777777" w:rsidR="00B1628F" w:rsidRDefault="00000000">
      <w:pPr>
        <w:spacing w:after="160" w:line="259"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w:t>
      </w:r>
    </w:p>
    <w:p w14:paraId="173BE698" w14:textId="77777777" w:rsidR="00B1628F" w:rsidRDefault="00000000">
      <w:pPr>
        <w:spacing w:after="160" w:line="259"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участие во Всероссийской муниципальной премии </w:t>
      </w:r>
    </w:p>
    <w:p w14:paraId="700A08FE" w14:textId="77777777" w:rsidR="00B1628F" w:rsidRDefault="00000000">
      <w:pPr>
        <w:spacing w:after="160" w:line="259"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«Служение» </w:t>
      </w:r>
    </w:p>
    <w:p w14:paraId="4C07E5D1" w14:textId="77777777" w:rsidR="00B1628F" w:rsidRDefault="00000000">
      <w:pPr>
        <w:shd w:val="clear" w:color="auto" w:fill="FFFFFF"/>
        <w:spacing w:line="259"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Я,_</w:t>
      </w:r>
      <w:proofErr w:type="gramEnd"/>
      <w:r>
        <w:rPr>
          <w:rFonts w:ascii="Times New Roman" w:eastAsia="Times New Roman" w:hAnsi="Times New Roman" w:cs="Times New Roman"/>
          <w:sz w:val="24"/>
          <w:szCs w:val="24"/>
        </w:rPr>
        <w:t>___________________________________________________________________________________,</w:t>
      </w:r>
    </w:p>
    <w:p w14:paraId="66087258" w14:textId="77777777" w:rsidR="00B1628F" w:rsidRDefault="00000000">
      <w:pPr>
        <w:shd w:val="clear" w:color="auto" w:fill="FFFFFF"/>
        <w:spacing w:line="259" w:lineRule="auto"/>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(фамилия, инициалы соискателя Премии)</w:t>
      </w:r>
    </w:p>
    <w:p w14:paraId="6D1777A0" w14:textId="77777777" w:rsidR="00B1628F" w:rsidRDefault="00B1628F">
      <w:pPr>
        <w:shd w:val="clear" w:color="auto" w:fill="FFFFFF"/>
        <w:jc w:val="both"/>
        <w:rPr>
          <w:rFonts w:ascii="Times New Roman" w:eastAsia="Times New Roman" w:hAnsi="Times New Roman" w:cs="Times New Roman"/>
          <w:sz w:val="24"/>
          <w:szCs w:val="24"/>
        </w:rPr>
      </w:pPr>
    </w:p>
    <w:p w14:paraId="38553747" w14:textId="77777777" w:rsidR="00B1628F" w:rsidRDefault="0000000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депутат представительного органа муниципального образования </w:t>
      </w:r>
    </w:p>
    <w:p w14:paraId="383665E7" w14:textId="77777777" w:rsidR="00B1628F" w:rsidRDefault="00B1628F">
      <w:pPr>
        <w:pStyle w:val="2"/>
        <w:spacing w:before="0" w:after="0"/>
        <w:jc w:val="both"/>
        <w:rPr>
          <w:rFonts w:ascii="Times New Roman" w:eastAsia="Times New Roman" w:hAnsi="Times New Roman" w:cs="Times New Roman"/>
          <w:sz w:val="26"/>
          <w:szCs w:val="26"/>
        </w:rPr>
      </w:pPr>
      <w:bookmarkStart w:id="10" w:name="_d21fo55t0b7l" w:colFirst="0" w:colLast="0"/>
      <w:bookmarkEnd w:id="10"/>
    </w:p>
    <w:p w14:paraId="19F010DC" w14:textId="77777777" w:rsidR="00B1628F" w:rsidRDefault="00000000">
      <w:pPr>
        <w:pStyle w:val="2"/>
        <w:spacing w:before="0" w:after="0"/>
        <w:jc w:val="both"/>
        <w:rPr>
          <w:rFonts w:ascii="Times New Roman" w:eastAsia="Times New Roman" w:hAnsi="Times New Roman" w:cs="Times New Roman"/>
          <w:sz w:val="26"/>
          <w:szCs w:val="26"/>
        </w:rPr>
      </w:pPr>
      <w:bookmarkStart w:id="11" w:name="_8shb4sgef1vm" w:colFirst="0" w:colLast="0"/>
      <w:bookmarkEnd w:id="11"/>
      <w:r>
        <w:rPr>
          <w:rFonts w:ascii="Times New Roman" w:eastAsia="Times New Roman" w:hAnsi="Times New Roman" w:cs="Times New Roman"/>
          <w:sz w:val="26"/>
          <w:szCs w:val="26"/>
        </w:rPr>
        <w:t>________________________________________________________________________________</w:t>
      </w:r>
    </w:p>
    <w:p w14:paraId="29C37568" w14:textId="77777777" w:rsidR="00B1628F" w:rsidRDefault="00000000">
      <w:pPr>
        <w:pStyle w:val="2"/>
        <w:spacing w:before="0" w:after="0"/>
        <w:jc w:val="center"/>
        <w:rPr>
          <w:rFonts w:ascii="Times New Roman" w:eastAsia="Times New Roman" w:hAnsi="Times New Roman" w:cs="Times New Roman"/>
          <w:sz w:val="26"/>
          <w:szCs w:val="26"/>
        </w:rPr>
      </w:pPr>
      <w:bookmarkStart w:id="12" w:name="_xdzlkaxw427" w:colFirst="0" w:colLast="0"/>
      <w:bookmarkEnd w:id="12"/>
      <w:r>
        <w:rPr>
          <w:rFonts w:ascii="Times New Roman" w:eastAsia="Times New Roman" w:hAnsi="Times New Roman" w:cs="Times New Roman"/>
          <w:i/>
          <w:sz w:val="18"/>
          <w:szCs w:val="18"/>
        </w:rPr>
        <w:t>(наименование муниципального образования, на территории которого осуществляет деятельность соискатель Премии)</w:t>
      </w:r>
    </w:p>
    <w:p w14:paraId="4A7BD413" w14:textId="77777777" w:rsidR="00B1628F" w:rsidRDefault="00B1628F">
      <w:pPr>
        <w:shd w:val="clear" w:color="auto" w:fill="FFFFFF"/>
        <w:jc w:val="both"/>
        <w:rPr>
          <w:rFonts w:ascii="Times New Roman" w:eastAsia="Times New Roman" w:hAnsi="Times New Roman" w:cs="Times New Roman"/>
        </w:rPr>
      </w:pPr>
    </w:p>
    <w:p w14:paraId="0B83A6B6" w14:textId="77777777" w:rsidR="00B1628F" w:rsidRDefault="00000000">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rPr>
        <w:t xml:space="preserve">прошу допустить меня к соисканию Всероссийской муниципальной премии «Служение» за 2024 год в номинации «___________________________________________________________________________________»    </w:t>
      </w:r>
      <w:r>
        <w:rPr>
          <w:rFonts w:ascii="Times New Roman" w:eastAsia="Times New Roman" w:hAnsi="Times New Roman" w:cs="Times New Roman"/>
          <w:sz w:val="26"/>
          <w:szCs w:val="26"/>
        </w:rPr>
        <w:t xml:space="preserve">                                                                                </w:t>
      </w:r>
    </w:p>
    <w:p w14:paraId="549F445F" w14:textId="77777777" w:rsidR="00B1628F" w:rsidRDefault="00000000">
      <w:pPr>
        <w:shd w:val="clear" w:color="auto" w:fill="FFFFFF"/>
        <w:spacing w:before="240" w:after="24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Сообщаю о себе следующие сведения:</w:t>
      </w:r>
    </w:p>
    <w:p w14:paraId="7D0EC973"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Дата рождения ________________</w:t>
      </w:r>
    </w:p>
    <w:p w14:paraId="3B5331EB" w14:textId="77777777" w:rsidR="00B1628F" w:rsidRDefault="00000000">
      <w:pPr>
        <w:shd w:val="clear" w:color="auto" w:fill="FFFFFF"/>
        <w:spacing w:before="240" w:after="240" w:line="259" w:lineRule="auto"/>
        <w:jc w:val="both"/>
        <w:rPr>
          <w:rFonts w:ascii="Times New Roman" w:eastAsia="Times New Roman" w:hAnsi="Times New Roman" w:cs="Times New Roman"/>
          <w:sz w:val="26"/>
          <w:szCs w:val="26"/>
        </w:rPr>
      </w:pPr>
      <w:r>
        <w:rPr>
          <w:rFonts w:ascii="Times New Roman" w:eastAsia="Times New Roman" w:hAnsi="Times New Roman" w:cs="Times New Roman"/>
        </w:rPr>
        <w:t>Контактные телефоны (рабочий, мобильный)/</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/рабочий почтовый адрес ___________________________/ _________________/__________________/___________________________________________________________</w:t>
      </w:r>
    </w:p>
    <w:p w14:paraId="01AEE901"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Основные профессиональные достижения за последний год ___________________________________________</w:t>
      </w:r>
    </w:p>
    <w:p w14:paraId="2E2D7CAB"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w:t>
      </w:r>
    </w:p>
    <w:p w14:paraId="22147388"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Название управленческого решения, инициативы или проекта _______________________________________________________________________________________________</w:t>
      </w:r>
    </w:p>
    <w:p w14:paraId="05A0F6DC" w14:textId="77777777" w:rsidR="00B1628F" w:rsidRDefault="00000000">
      <w:pPr>
        <w:jc w:val="both"/>
        <w:rPr>
          <w:rFonts w:ascii="Times New Roman" w:eastAsia="Times New Roman" w:hAnsi="Times New Roman" w:cs="Times New Roman"/>
        </w:rPr>
      </w:pPr>
      <w:r>
        <w:rPr>
          <w:rFonts w:ascii="Times New Roman" w:eastAsia="Times New Roman" w:hAnsi="Times New Roman" w:cs="Times New Roman"/>
        </w:rPr>
        <w:t>С Положением о проведении Всероссийской муниципальной премии «Служение» ознакомлен(а) и согласен(на). Достоверность представленной в заявке информации гарантирую.</w:t>
      </w:r>
    </w:p>
    <w:tbl>
      <w:tblPr>
        <w:tblStyle w:val="a7"/>
        <w:tblW w:w="10560"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005"/>
        <w:gridCol w:w="6555"/>
      </w:tblGrid>
      <w:tr w:rsidR="00B1628F" w14:paraId="608E9D0B" w14:textId="77777777">
        <w:trPr>
          <w:trHeight w:val="1090"/>
        </w:trPr>
        <w:tc>
          <w:tcPr>
            <w:tcW w:w="4005" w:type="dxa"/>
            <w:tcBorders>
              <w:top w:val="single" w:sz="6" w:space="0" w:color="FFFFFF"/>
              <w:left w:val="nil"/>
              <w:bottom w:val="single" w:sz="6" w:space="0" w:color="FFFFFF"/>
              <w:right w:val="nil"/>
            </w:tcBorders>
            <w:tcMar>
              <w:top w:w="-6" w:type="dxa"/>
              <w:left w:w="-6" w:type="dxa"/>
              <w:bottom w:w="-6" w:type="dxa"/>
              <w:right w:w="-6" w:type="dxa"/>
            </w:tcMar>
          </w:tcPr>
          <w:p w14:paraId="0B2B1038" w14:textId="77777777" w:rsidR="00B1628F" w:rsidRDefault="00000000">
            <w:pPr>
              <w:spacing w:before="520" w:line="259" w:lineRule="auto"/>
              <w:jc w:val="both"/>
              <w:rPr>
                <w:rFonts w:ascii="Times New Roman" w:eastAsia="Times New Roman" w:hAnsi="Times New Roman" w:cs="Times New Roman"/>
                <w:i/>
                <w:sz w:val="18"/>
                <w:szCs w:val="18"/>
              </w:rPr>
            </w:pPr>
            <w:r>
              <w:rPr>
                <w:rFonts w:ascii="Times New Roman" w:eastAsia="Times New Roman" w:hAnsi="Times New Roman" w:cs="Times New Roman"/>
                <w:sz w:val="26"/>
                <w:szCs w:val="26"/>
              </w:rPr>
              <w:t xml:space="preserve">_____________________________    </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i/>
                <w:sz w:val="18"/>
                <w:szCs w:val="18"/>
              </w:rPr>
              <w:t>(</w:t>
            </w:r>
            <w:proofErr w:type="gramEnd"/>
            <w:r>
              <w:rPr>
                <w:rFonts w:ascii="Times New Roman" w:eastAsia="Times New Roman" w:hAnsi="Times New Roman" w:cs="Times New Roman"/>
                <w:i/>
                <w:sz w:val="18"/>
                <w:szCs w:val="18"/>
              </w:rPr>
              <w:t>подпись)</w:t>
            </w:r>
          </w:p>
        </w:tc>
        <w:tc>
          <w:tcPr>
            <w:tcW w:w="6555" w:type="dxa"/>
            <w:shd w:val="clear" w:color="auto" w:fill="auto"/>
            <w:tcMar>
              <w:top w:w="-297" w:type="dxa"/>
              <w:left w:w="-297" w:type="dxa"/>
              <w:bottom w:w="-297" w:type="dxa"/>
              <w:right w:w="-297" w:type="dxa"/>
            </w:tcMar>
          </w:tcPr>
          <w:p w14:paraId="0E19F3F6" w14:textId="77777777" w:rsidR="00B1628F" w:rsidRDefault="00000000">
            <w:pPr>
              <w:spacing w:before="52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w:t>
            </w:r>
          </w:p>
          <w:p w14:paraId="14B0E003" w14:textId="77777777" w:rsidR="00B1628F" w:rsidRDefault="00000000">
            <w:pPr>
              <w:spacing w:line="259" w:lineRule="auto"/>
              <w:jc w:val="both"/>
              <w:rPr>
                <w:rFonts w:ascii="Times New Roman" w:eastAsia="Times New Roman" w:hAnsi="Times New Roman" w:cs="Times New Roman"/>
                <w:sz w:val="18"/>
                <w:szCs w:val="18"/>
              </w:rPr>
            </w:pPr>
            <w:r>
              <w:rPr>
                <w:rFonts w:ascii="Times New Roman" w:eastAsia="Times New Roman" w:hAnsi="Times New Roman" w:cs="Times New Roman"/>
                <w:i/>
                <w:sz w:val="26"/>
                <w:szCs w:val="26"/>
              </w:rPr>
              <w:t xml:space="preserve">             </w:t>
            </w:r>
            <w:r>
              <w:rPr>
                <w:rFonts w:ascii="Times New Roman" w:eastAsia="Times New Roman" w:hAnsi="Times New Roman" w:cs="Times New Roman"/>
                <w:i/>
                <w:sz w:val="18"/>
                <w:szCs w:val="18"/>
              </w:rPr>
              <w:t xml:space="preserve">  (фамилия, инициалы соискателя)</w:t>
            </w:r>
          </w:p>
        </w:tc>
      </w:tr>
      <w:tr w:rsidR="00B1628F" w14:paraId="43F0E4C7" w14:textId="77777777">
        <w:tc>
          <w:tcPr>
            <w:tcW w:w="4005" w:type="dxa"/>
            <w:shd w:val="clear" w:color="auto" w:fill="auto"/>
            <w:tcMar>
              <w:top w:w="100" w:type="dxa"/>
              <w:left w:w="100" w:type="dxa"/>
              <w:bottom w:w="100" w:type="dxa"/>
              <w:right w:w="100" w:type="dxa"/>
            </w:tcMar>
          </w:tcPr>
          <w:p w14:paraId="5A2B938C" w14:textId="77777777" w:rsidR="00B1628F" w:rsidRDefault="00000000">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«___» ___________ 20___ г.</w:t>
            </w:r>
          </w:p>
          <w:p w14:paraId="54C858EB" w14:textId="77777777" w:rsidR="00006F60" w:rsidRDefault="00006F60">
            <w:pPr>
              <w:shd w:val="clear" w:color="auto" w:fill="FFFFFF"/>
              <w:spacing w:line="259" w:lineRule="auto"/>
              <w:jc w:val="both"/>
              <w:rPr>
                <w:rFonts w:ascii="Times New Roman" w:eastAsia="Times New Roman" w:hAnsi="Times New Roman" w:cs="Times New Roman"/>
              </w:rPr>
            </w:pPr>
          </w:p>
        </w:tc>
        <w:tc>
          <w:tcPr>
            <w:tcW w:w="6555" w:type="dxa"/>
            <w:shd w:val="clear" w:color="auto" w:fill="auto"/>
            <w:tcMar>
              <w:top w:w="100" w:type="dxa"/>
              <w:left w:w="100" w:type="dxa"/>
              <w:bottom w:w="100" w:type="dxa"/>
              <w:right w:w="100" w:type="dxa"/>
            </w:tcMar>
          </w:tcPr>
          <w:p w14:paraId="25082144" w14:textId="77777777" w:rsidR="00B1628F" w:rsidRDefault="00B1628F">
            <w:pPr>
              <w:widowControl w:val="0"/>
              <w:spacing w:line="240" w:lineRule="auto"/>
              <w:jc w:val="both"/>
              <w:rPr>
                <w:rFonts w:ascii="Times New Roman" w:eastAsia="Times New Roman" w:hAnsi="Times New Roman" w:cs="Times New Roman"/>
                <w:sz w:val="26"/>
                <w:szCs w:val="26"/>
              </w:rPr>
            </w:pPr>
          </w:p>
        </w:tc>
      </w:tr>
    </w:tbl>
    <w:tbl>
      <w:tblPr>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4980"/>
        <w:gridCol w:w="2660"/>
        <w:gridCol w:w="2660"/>
      </w:tblGrid>
      <w:tr w:rsidR="00006F60" w14:paraId="5F5863E7" w14:textId="77777777" w:rsidTr="005E75ED">
        <w:trPr>
          <w:trHeight w:val="1155"/>
        </w:trPr>
        <w:tc>
          <w:tcPr>
            <w:tcW w:w="4980" w:type="dxa"/>
            <w:shd w:val="clear" w:color="auto" w:fill="FFFFFF"/>
            <w:tcMar>
              <w:top w:w="220" w:type="dxa"/>
              <w:left w:w="160" w:type="dxa"/>
              <w:bottom w:w="220" w:type="dxa"/>
              <w:right w:w="160" w:type="dxa"/>
            </w:tcMar>
            <w:hideMark/>
          </w:tcPr>
          <w:p w14:paraId="0B856D2E" w14:textId="77777777" w:rsidR="00006F60" w:rsidRDefault="00006F60" w:rsidP="005E75ED">
            <w:pPr>
              <w:pStyle w:val="ac"/>
              <w:spacing w:before="0" w:beforeAutospacing="0" w:after="0" w:afterAutospacing="0"/>
              <w:jc w:val="both"/>
            </w:pPr>
            <w:bookmarkStart w:id="13" w:name="_bwuox6mxnoy0" w:colFirst="0" w:colLast="0"/>
            <w:bookmarkEnd w:id="13"/>
            <w:r>
              <w:rPr>
                <w:color w:val="000000"/>
                <w:sz w:val="22"/>
                <w:szCs w:val="22"/>
              </w:rPr>
              <w:t>Г</w:t>
            </w:r>
            <w:r>
              <w:rPr>
                <w:color w:val="000000"/>
                <w:sz w:val="22"/>
                <w:szCs w:val="22"/>
                <w:shd w:val="clear" w:color="auto" w:fill="FFFFFF"/>
              </w:rPr>
              <w:t>лава администрации муниципального образования</w:t>
            </w:r>
          </w:p>
          <w:p w14:paraId="18BA2ABF" w14:textId="77777777" w:rsidR="00006F60" w:rsidRDefault="00006F60" w:rsidP="005E75ED">
            <w:pPr>
              <w:pStyle w:val="2"/>
              <w:spacing w:before="0" w:after="0"/>
              <w:ind w:left="-142"/>
              <w:jc w:val="both"/>
            </w:pPr>
            <w:r>
              <w:rPr>
                <w:b/>
                <w:bCs/>
                <w:color w:val="000000"/>
                <w:sz w:val="26"/>
                <w:szCs w:val="26"/>
              </w:rPr>
              <w:t> </w:t>
            </w:r>
          </w:p>
          <w:p w14:paraId="39069B3B" w14:textId="77777777" w:rsidR="00006F60" w:rsidRPr="00006F60" w:rsidRDefault="00006F60" w:rsidP="005E75ED">
            <w:pPr>
              <w:pStyle w:val="2"/>
              <w:spacing w:before="0" w:after="0"/>
              <w:ind w:left="-142"/>
              <w:jc w:val="both"/>
            </w:pPr>
            <w:r>
              <w:rPr>
                <w:b/>
                <w:bCs/>
                <w:color w:val="000000"/>
                <w:sz w:val="22"/>
                <w:szCs w:val="22"/>
              </w:rPr>
              <w:t> </w:t>
            </w:r>
            <w:r w:rsidRPr="00006F60">
              <w:rPr>
                <w:bCs/>
                <w:color w:val="000000"/>
                <w:sz w:val="22"/>
                <w:szCs w:val="22"/>
              </w:rPr>
              <w:t>«___» ___________ 20___ г.</w:t>
            </w:r>
          </w:p>
        </w:tc>
        <w:tc>
          <w:tcPr>
            <w:tcW w:w="0" w:type="auto"/>
            <w:shd w:val="clear" w:color="auto" w:fill="FFFFFF"/>
            <w:tcMar>
              <w:top w:w="220" w:type="dxa"/>
              <w:left w:w="160" w:type="dxa"/>
              <w:bottom w:w="220" w:type="dxa"/>
              <w:right w:w="160" w:type="dxa"/>
            </w:tcMar>
            <w:hideMark/>
          </w:tcPr>
          <w:p w14:paraId="4D7E08F7" w14:textId="77777777" w:rsidR="00006F60" w:rsidRDefault="00006F60" w:rsidP="005E75ED"/>
          <w:p w14:paraId="772AC019" w14:textId="77777777" w:rsidR="00006F60" w:rsidRDefault="00006F60" w:rsidP="005E75ED"/>
          <w:p w14:paraId="3E186D27" w14:textId="77777777" w:rsidR="00006F60" w:rsidRDefault="00006F60" w:rsidP="005E75ED">
            <w:pPr>
              <w:pStyle w:val="ac"/>
              <w:spacing w:before="0" w:beforeAutospacing="0" w:after="200" w:afterAutospacing="0"/>
              <w:jc w:val="both"/>
            </w:pPr>
            <w:r>
              <w:rPr>
                <w:color w:val="000000"/>
                <w:sz w:val="26"/>
                <w:szCs w:val="26"/>
              </w:rPr>
              <w:t>__________________</w:t>
            </w:r>
          </w:p>
          <w:p w14:paraId="4A204490" w14:textId="77777777" w:rsidR="00006F60" w:rsidRDefault="00006F60" w:rsidP="005E75ED">
            <w:pPr>
              <w:pStyle w:val="ac"/>
              <w:spacing w:before="0" w:beforeAutospacing="0" w:after="0" w:afterAutospacing="0"/>
              <w:jc w:val="both"/>
            </w:pPr>
            <w:r>
              <w:rPr>
                <w:i/>
                <w:iCs/>
                <w:color w:val="000000"/>
                <w:sz w:val="18"/>
                <w:szCs w:val="18"/>
              </w:rPr>
              <w:t>(подпись)</w:t>
            </w:r>
          </w:p>
        </w:tc>
        <w:tc>
          <w:tcPr>
            <w:tcW w:w="0" w:type="auto"/>
            <w:shd w:val="clear" w:color="auto" w:fill="FFFFFF"/>
            <w:tcMar>
              <w:top w:w="220" w:type="dxa"/>
              <w:left w:w="160" w:type="dxa"/>
              <w:bottom w:w="220" w:type="dxa"/>
              <w:right w:w="160" w:type="dxa"/>
            </w:tcMar>
            <w:hideMark/>
          </w:tcPr>
          <w:p w14:paraId="52F32885" w14:textId="77777777" w:rsidR="00006F60" w:rsidRDefault="00006F60" w:rsidP="005E75ED"/>
          <w:p w14:paraId="556658D9" w14:textId="77777777" w:rsidR="00006F60" w:rsidRDefault="00006F60" w:rsidP="005E75ED"/>
          <w:p w14:paraId="526B5133" w14:textId="77777777" w:rsidR="00006F60" w:rsidRDefault="00006F60" w:rsidP="005E75ED">
            <w:pPr>
              <w:pStyle w:val="ac"/>
              <w:spacing w:before="0" w:beforeAutospacing="0" w:after="200" w:afterAutospacing="0"/>
              <w:jc w:val="both"/>
            </w:pPr>
            <w:r>
              <w:rPr>
                <w:color w:val="000000"/>
                <w:sz w:val="26"/>
                <w:szCs w:val="26"/>
              </w:rPr>
              <w:t>__________________</w:t>
            </w:r>
          </w:p>
          <w:p w14:paraId="7A16FF98" w14:textId="77777777" w:rsidR="00006F60" w:rsidRDefault="00006F60" w:rsidP="005E75ED">
            <w:pPr>
              <w:pStyle w:val="ac"/>
              <w:spacing w:before="200" w:beforeAutospacing="0" w:after="0" w:afterAutospacing="0"/>
              <w:jc w:val="both"/>
            </w:pPr>
            <w:r>
              <w:rPr>
                <w:i/>
                <w:iCs/>
                <w:color w:val="000000"/>
                <w:sz w:val="18"/>
                <w:szCs w:val="18"/>
              </w:rPr>
              <w:t>(фамилия, инициалы)</w:t>
            </w:r>
          </w:p>
        </w:tc>
      </w:tr>
    </w:tbl>
    <w:p w14:paraId="5CFD6E28" w14:textId="77777777" w:rsidR="00B1628F" w:rsidRDefault="00000000" w:rsidP="00006F60">
      <w:pPr>
        <w:pStyle w:val="1"/>
        <w:spacing w:before="240" w:after="0" w:line="259" w:lineRule="auto"/>
        <w:ind w:left="-142"/>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Приложение № 3 </w:t>
      </w:r>
      <w:r>
        <w:rPr>
          <w:rFonts w:ascii="Times New Roman" w:eastAsia="Times New Roman" w:hAnsi="Times New Roman" w:cs="Times New Roman"/>
          <w:sz w:val="26"/>
          <w:szCs w:val="26"/>
        </w:rPr>
        <w:br/>
        <w:t>к Положению о Премии</w:t>
      </w:r>
    </w:p>
    <w:p w14:paraId="0177DB30" w14:textId="77777777" w:rsidR="00B1628F" w:rsidRDefault="00000000">
      <w:pPr>
        <w:spacing w:after="160" w:line="259"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w:t>
      </w:r>
    </w:p>
    <w:p w14:paraId="6E206E11" w14:textId="77777777" w:rsidR="00B1628F" w:rsidRDefault="00000000">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Заявление </w:t>
      </w:r>
    </w:p>
    <w:p w14:paraId="6D2B73C4" w14:textId="77777777" w:rsidR="00B1628F" w:rsidRDefault="00000000">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на участие во Всероссийской муниципальной премии </w:t>
      </w:r>
    </w:p>
    <w:p w14:paraId="370519AB" w14:textId="77777777" w:rsidR="00B1628F" w:rsidRDefault="00000000">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«Служение» </w:t>
      </w:r>
    </w:p>
    <w:p w14:paraId="59B68B83" w14:textId="77777777" w:rsidR="00B1628F" w:rsidRDefault="00000000">
      <w:pPr>
        <w:shd w:val="clear" w:color="auto" w:fill="FFFFFF"/>
        <w:spacing w:before="240" w:line="259" w:lineRule="auto"/>
        <w:jc w:val="both"/>
        <w:rPr>
          <w:rFonts w:ascii="Times New Roman" w:eastAsia="Times New Roman" w:hAnsi="Times New Roman" w:cs="Times New Roman"/>
        </w:rPr>
      </w:pPr>
      <w:proofErr w:type="gramStart"/>
      <w:r>
        <w:rPr>
          <w:rFonts w:ascii="Times New Roman" w:eastAsia="Times New Roman" w:hAnsi="Times New Roman" w:cs="Times New Roman"/>
        </w:rPr>
        <w:t>Я,_</w:t>
      </w:r>
      <w:proofErr w:type="gramEnd"/>
      <w:r>
        <w:rPr>
          <w:rFonts w:ascii="Times New Roman" w:eastAsia="Times New Roman" w:hAnsi="Times New Roman" w:cs="Times New Roman"/>
        </w:rPr>
        <w:t>___________________________________________________________________________________________,</w:t>
      </w:r>
    </w:p>
    <w:p w14:paraId="4B130AFD" w14:textId="77777777" w:rsidR="00B1628F" w:rsidRDefault="00000000">
      <w:pPr>
        <w:shd w:val="clear" w:color="auto" w:fill="FFFFFF"/>
        <w:spacing w:line="259" w:lineRule="auto"/>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(фамилия, инициалы соискателя Премии)</w:t>
      </w:r>
    </w:p>
    <w:p w14:paraId="3499630E" w14:textId="77777777" w:rsidR="00B1628F" w:rsidRDefault="00B1628F">
      <w:pPr>
        <w:shd w:val="clear" w:color="auto" w:fill="FFFFFF"/>
        <w:jc w:val="both"/>
        <w:rPr>
          <w:rFonts w:ascii="Times New Roman" w:eastAsia="Times New Roman" w:hAnsi="Times New Roman" w:cs="Times New Roman"/>
        </w:rPr>
      </w:pPr>
    </w:p>
    <w:p w14:paraId="7B79CD13" w14:textId="77777777" w:rsidR="00B1628F"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председатель/член территориального общественного самоуправления (ТОС) </w:t>
      </w:r>
      <w:r>
        <w:rPr>
          <w:rFonts w:ascii="Times New Roman" w:eastAsia="Times New Roman" w:hAnsi="Times New Roman" w:cs="Times New Roman"/>
          <w:i/>
        </w:rPr>
        <w:t>(подчеркнуть нужное)</w:t>
      </w:r>
      <w:r>
        <w:rPr>
          <w:rFonts w:ascii="Times New Roman" w:eastAsia="Times New Roman" w:hAnsi="Times New Roman" w:cs="Times New Roman"/>
        </w:rPr>
        <w:t xml:space="preserve"> </w:t>
      </w:r>
    </w:p>
    <w:p w14:paraId="0ABD4C90" w14:textId="77777777" w:rsidR="00B1628F" w:rsidRDefault="00B1628F">
      <w:pPr>
        <w:shd w:val="clear" w:color="auto" w:fill="FFFFFF"/>
        <w:jc w:val="both"/>
        <w:rPr>
          <w:rFonts w:ascii="Times New Roman" w:eastAsia="Times New Roman" w:hAnsi="Times New Roman" w:cs="Times New Roman"/>
        </w:rPr>
      </w:pPr>
    </w:p>
    <w:p w14:paraId="1B2EF121" w14:textId="77777777" w:rsidR="00B1628F" w:rsidRDefault="00000000">
      <w:pPr>
        <w:pStyle w:val="2"/>
        <w:spacing w:before="0" w:after="0"/>
        <w:jc w:val="both"/>
        <w:rPr>
          <w:rFonts w:ascii="Times New Roman" w:eastAsia="Times New Roman" w:hAnsi="Times New Roman" w:cs="Times New Roman"/>
          <w:sz w:val="22"/>
          <w:szCs w:val="22"/>
        </w:rPr>
      </w:pPr>
      <w:bookmarkStart w:id="14" w:name="_snwa0ys1mi8k" w:colFirst="0" w:colLast="0"/>
      <w:bookmarkEnd w:id="14"/>
      <w:r>
        <w:rPr>
          <w:rFonts w:ascii="Times New Roman" w:eastAsia="Times New Roman" w:hAnsi="Times New Roman" w:cs="Times New Roman"/>
          <w:sz w:val="22"/>
          <w:szCs w:val="22"/>
        </w:rPr>
        <w:t>______________________________________________________________________________________________</w:t>
      </w:r>
    </w:p>
    <w:p w14:paraId="72E53708" w14:textId="77777777" w:rsidR="00B1628F" w:rsidRDefault="00000000">
      <w:pPr>
        <w:pStyle w:val="2"/>
        <w:spacing w:before="0" w:after="0"/>
        <w:jc w:val="center"/>
        <w:rPr>
          <w:rFonts w:ascii="Times New Roman" w:eastAsia="Times New Roman" w:hAnsi="Times New Roman" w:cs="Times New Roman"/>
          <w:i/>
          <w:sz w:val="18"/>
          <w:szCs w:val="18"/>
        </w:rPr>
      </w:pPr>
      <w:bookmarkStart w:id="15" w:name="_brq2zwe256yy" w:colFirst="0" w:colLast="0"/>
      <w:bookmarkEnd w:id="15"/>
      <w:r>
        <w:rPr>
          <w:rFonts w:ascii="Times New Roman" w:eastAsia="Times New Roman" w:hAnsi="Times New Roman" w:cs="Times New Roman"/>
          <w:i/>
          <w:sz w:val="18"/>
          <w:szCs w:val="18"/>
        </w:rPr>
        <w:t>(наименование муниципального образования, на территории которого осуществляет деятельность соискатель Премии)</w:t>
      </w:r>
    </w:p>
    <w:p w14:paraId="5E7D2903" w14:textId="77777777" w:rsidR="00B1628F" w:rsidRDefault="00B1628F">
      <w:pPr>
        <w:jc w:val="both"/>
        <w:rPr>
          <w:rFonts w:ascii="Times New Roman" w:eastAsia="Times New Roman" w:hAnsi="Times New Roman" w:cs="Times New Roman"/>
        </w:rPr>
      </w:pPr>
    </w:p>
    <w:p w14:paraId="029B42B8" w14:textId="77777777" w:rsidR="00B1628F" w:rsidRDefault="0000000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прошу допустить меня к соисканию Всероссийской муниципальной премии «Служение» за 2024 год в номинации «___________________________________________________________________________________»                                                                                    </w:t>
      </w:r>
    </w:p>
    <w:p w14:paraId="195B2C2B"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Сообщаю о себе следующие сведения:</w:t>
      </w:r>
    </w:p>
    <w:p w14:paraId="59BA1E40"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Дата рождения ________________</w:t>
      </w:r>
    </w:p>
    <w:p w14:paraId="542769AC"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Контактные телефоны (рабочий, мобильный)/</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/рабочий почтовый адрес ___________________________/ _________________/__________________/___________________________________________________________</w:t>
      </w:r>
    </w:p>
    <w:p w14:paraId="070DBEF5"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Основные профессиональные достижения за последний год ___________________________________________</w:t>
      </w:r>
    </w:p>
    <w:p w14:paraId="35637DD1"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w:t>
      </w:r>
    </w:p>
    <w:p w14:paraId="44DE9956"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 xml:space="preserve">Название управленческого решения, инициативы или проекта </w:t>
      </w:r>
    </w:p>
    <w:p w14:paraId="2AAD4CFD" w14:textId="77777777" w:rsidR="00B1628F" w:rsidRDefault="00000000">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w:t>
      </w:r>
    </w:p>
    <w:p w14:paraId="556F4A18" w14:textId="77777777" w:rsidR="00B1628F"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С Положением о проведении Всероссийской муниципальной премии «Служение» ознакомлен(а) и согласен(на). Достоверность представленной в заявке информации гарантирую. </w:t>
      </w:r>
    </w:p>
    <w:tbl>
      <w:tblPr>
        <w:tblStyle w:val="a9"/>
        <w:tblW w:w="10560"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005"/>
        <w:gridCol w:w="6555"/>
      </w:tblGrid>
      <w:tr w:rsidR="00B1628F" w14:paraId="36418FC0" w14:textId="77777777">
        <w:trPr>
          <w:trHeight w:val="1090"/>
        </w:trPr>
        <w:tc>
          <w:tcPr>
            <w:tcW w:w="4005" w:type="dxa"/>
            <w:tcBorders>
              <w:top w:val="single" w:sz="6" w:space="0" w:color="FFFFFF"/>
              <w:left w:val="nil"/>
              <w:bottom w:val="single" w:sz="6" w:space="0" w:color="FFFFFF"/>
              <w:right w:val="nil"/>
            </w:tcBorders>
            <w:tcMar>
              <w:top w:w="-6" w:type="dxa"/>
              <w:left w:w="-6" w:type="dxa"/>
              <w:bottom w:w="-6" w:type="dxa"/>
              <w:right w:w="-6" w:type="dxa"/>
            </w:tcMar>
          </w:tcPr>
          <w:p w14:paraId="297A5FCC" w14:textId="77777777" w:rsidR="00B1628F" w:rsidRDefault="00000000">
            <w:pPr>
              <w:spacing w:before="520" w:line="259" w:lineRule="auto"/>
              <w:jc w:val="both"/>
              <w:rPr>
                <w:rFonts w:ascii="Times New Roman" w:eastAsia="Times New Roman" w:hAnsi="Times New Roman" w:cs="Times New Roman"/>
                <w:i/>
                <w:sz w:val="18"/>
                <w:szCs w:val="18"/>
              </w:rPr>
            </w:pPr>
            <w:r>
              <w:rPr>
                <w:rFonts w:ascii="Times New Roman" w:eastAsia="Times New Roman" w:hAnsi="Times New Roman" w:cs="Times New Roman"/>
              </w:rPr>
              <w:t xml:space="preserve">_____________________________ </w:t>
            </w:r>
            <w:r>
              <w:rPr>
                <w:rFonts w:ascii="Times New Roman" w:eastAsia="Times New Roman" w:hAnsi="Times New Roman" w:cs="Times New Roman"/>
                <w:i/>
                <w:sz w:val="18"/>
                <w:szCs w:val="18"/>
              </w:rPr>
              <w:t>(подпись)</w:t>
            </w:r>
          </w:p>
        </w:tc>
        <w:tc>
          <w:tcPr>
            <w:tcW w:w="6555" w:type="dxa"/>
            <w:shd w:val="clear" w:color="auto" w:fill="auto"/>
            <w:tcMar>
              <w:top w:w="-297" w:type="dxa"/>
              <w:left w:w="-297" w:type="dxa"/>
              <w:bottom w:w="-297" w:type="dxa"/>
              <w:right w:w="-297" w:type="dxa"/>
            </w:tcMar>
          </w:tcPr>
          <w:p w14:paraId="56B9F039" w14:textId="77777777" w:rsidR="00B1628F" w:rsidRDefault="00000000">
            <w:pPr>
              <w:spacing w:before="520" w:line="259" w:lineRule="auto"/>
              <w:jc w:val="both"/>
              <w:rPr>
                <w:rFonts w:ascii="Times New Roman" w:eastAsia="Times New Roman" w:hAnsi="Times New Roman" w:cs="Times New Roman"/>
                <w:sz w:val="18"/>
                <w:szCs w:val="18"/>
              </w:rPr>
            </w:pPr>
            <w:r>
              <w:rPr>
                <w:rFonts w:ascii="Times New Roman" w:eastAsia="Times New Roman" w:hAnsi="Times New Roman" w:cs="Times New Roman"/>
              </w:rPr>
              <w:t xml:space="preserve">            __________________________</w:t>
            </w:r>
            <w:proofErr w:type="gramStart"/>
            <w:r>
              <w:rPr>
                <w:rFonts w:ascii="Times New Roman" w:eastAsia="Times New Roman" w:hAnsi="Times New Roman" w:cs="Times New Roman"/>
              </w:rPr>
              <w:t xml:space="preserve">_ </w:t>
            </w:r>
            <w:r>
              <w:rPr>
                <w:rFonts w:ascii="Times New Roman" w:eastAsia="Times New Roman" w:hAnsi="Times New Roman" w:cs="Times New Roman"/>
                <w:i/>
                <w:sz w:val="18"/>
                <w:szCs w:val="18"/>
              </w:rPr>
              <w:t xml:space="preserve"> (</w:t>
            </w:r>
            <w:proofErr w:type="gramEnd"/>
            <w:r>
              <w:rPr>
                <w:rFonts w:ascii="Times New Roman" w:eastAsia="Times New Roman" w:hAnsi="Times New Roman" w:cs="Times New Roman"/>
                <w:i/>
                <w:sz w:val="18"/>
                <w:szCs w:val="18"/>
              </w:rPr>
              <w:t>фамилия, инициалы соискателя)</w:t>
            </w:r>
          </w:p>
        </w:tc>
      </w:tr>
      <w:tr w:rsidR="00B1628F" w14:paraId="1DED1162" w14:textId="77777777">
        <w:tc>
          <w:tcPr>
            <w:tcW w:w="4005" w:type="dxa"/>
            <w:shd w:val="clear" w:color="auto" w:fill="auto"/>
            <w:tcMar>
              <w:top w:w="100" w:type="dxa"/>
              <w:left w:w="100" w:type="dxa"/>
              <w:bottom w:w="100" w:type="dxa"/>
              <w:right w:w="100" w:type="dxa"/>
            </w:tcMar>
          </w:tcPr>
          <w:p w14:paraId="0C3498D0" w14:textId="77777777" w:rsidR="00B1628F" w:rsidRDefault="00000000">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«___» ___________ 20___ г.</w:t>
            </w:r>
          </w:p>
          <w:p w14:paraId="58D711CB" w14:textId="77777777" w:rsidR="00006F60" w:rsidRDefault="00006F60">
            <w:pPr>
              <w:shd w:val="clear" w:color="auto" w:fill="FFFFFF"/>
              <w:spacing w:line="259" w:lineRule="auto"/>
              <w:jc w:val="both"/>
              <w:rPr>
                <w:rFonts w:ascii="Times New Roman" w:eastAsia="Times New Roman" w:hAnsi="Times New Roman" w:cs="Times New Roman"/>
              </w:rPr>
            </w:pPr>
          </w:p>
        </w:tc>
        <w:tc>
          <w:tcPr>
            <w:tcW w:w="6555" w:type="dxa"/>
            <w:shd w:val="clear" w:color="auto" w:fill="auto"/>
            <w:tcMar>
              <w:top w:w="100" w:type="dxa"/>
              <w:left w:w="100" w:type="dxa"/>
              <w:bottom w:w="100" w:type="dxa"/>
              <w:right w:w="100" w:type="dxa"/>
            </w:tcMar>
          </w:tcPr>
          <w:p w14:paraId="4DD2755B" w14:textId="77777777" w:rsidR="00B1628F" w:rsidRDefault="00B1628F">
            <w:pPr>
              <w:widowControl w:val="0"/>
              <w:spacing w:line="240" w:lineRule="auto"/>
              <w:jc w:val="both"/>
              <w:rPr>
                <w:rFonts w:ascii="Times New Roman" w:eastAsia="Times New Roman" w:hAnsi="Times New Roman" w:cs="Times New Roman"/>
              </w:rPr>
            </w:pPr>
          </w:p>
        </w:tc>
      </w:tr>
    </w:tbl>
    <w:tbl>
      <w:tblPr>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4980"/>
        <w:gridCol w:w="2660"/>
        <w:gridCol w:w="2660"/>
      </w:tblGrid>
      <w:tr w:rsidR="00006F60" w14:paraId="6A0C4820" w14:textId="77777777" w:rsidTr="005E75ED">
        <w:trPr>
          <w:trHeight w:val="1155"/>
        </w:trPr>
        <w:tc>
          <w:tcPr>
            <w:tcW w:w="4980" w:type="dxa"/>
            <w:shd w:val="clear" w:color="auto" w:fill="FFFFFF"/>
            <w:tcMar>
              <w:top w:w="220" w:type="dxa"/>
              <w:left w:w="160" w:type="dxa"/>
              <w:bottom w:w="220" w:type="dxa"/>
              <w:right w:w="160" w:type="dxa"/>
            </w:tcMar>
            <w:hideMark/>
          </w:tcPr>
          <w:p w14:paraId="2AC0909A" w14:textId="77777777" w:rsidR="00006F60" w:rsidRDefault="00006F60" w:rsidP="005E75ED">
            <w:pPr>
              <w:pStyle w:val="ac"/>
              <w:spacing w:before="0" w:beforeAutospacing="0" w:after="0" w:afterAutospacing="0"/>
              <w:jc w:val="both"/>
            </w:pPr>
            <w:bookmarkStart w:id="16" w:name="_r25nkietqdhk" w:colFirst="0" w:colLast="0"/>
            <w:bookmarkEnd w:id="16"/>
            <w:r>
              <w:rPr>
                <w:color w:val="000000"/>
                <w:sz w:val="22"/>
                <w:szCs w:val="22"/>
              </w:rPr>
              <w:t>Г</w:t>
            </w:r>
            <w:r>
              <w:rPr>
                <w:color w:val="000000"/>
                <w:sz w:val="22"/>
                <w:szCs w:val="22"/>
                <w:shd w:val="clear" w:color="auto" w:fill="FFFFFF"/>
              </w:rPr>
              <w:t>лава администрации муниципального образования</w:t>
            </w:r>
          </w:p>
          <w:p w14:paraId="38784008" w14:textId="77777777" w:rsidR="00006F60" w:rsidRDefault="00006F60" w:rsidP="005E75ED">
            <w:pPr>
              <w:pStyle w:val="2"/>
              <w:spacing w:before="0" w:after="0"/>
              <w:ind w:left="-142"/>
              <w:jc w:val="both"/>
            </w:pPr>
            <w:r>
              <w:rPr>
                <w:b/>
                <w:bCs/>
                <w:color w:val="000000"/>
                <w:sz w:val="26"/>
                <w:szCs w:val="26"/>
              </w:rPr>
              <w:t> </w:t>
            </w:r>
          </w:p>
          <w:p w14:paraId="783D55CF" w14:textId="77777777" w:rsidR="00006F60" w:rsidRPr="00006F60" w:rsidRDefault="00006F60" w:rsidP="005E75ED">
            <w:pPr>
              <w:pStyle w:val="2"/>
              <w:spacing w:before="0" w:after="0"/>
              <w:ind w:left="-142"/>
              <w:jc w:val="both"/>
            </w:pPr>
            <w:r>
              <w:rPr>
                <w:b/>
                <w:bCs/>
                <w:color w:val="000000"/>
                <w:sz w:val="22"/>
                <w:szCs w:val="22"/>
              </w:rPr>
              <w:t> </w:t>
            </w:r>
            <w:r w:rsidRPr="00006F60">
              <w:rPr>
                <w:bCs/>
                <w:color w:val="000000"/>
                <w:sz w:val="22"/>
                <w:szCs w:val="22"/>
              </w:rPr>
              <w:t>«___» ___________ 20___ г.</w:t>
            </w:r>
          </w:p>
        </w:tc>
        <w:tc>
          <w:tcPr>
            <w:tcW w:w="0" w:type="auto"/>
            <w:shd w:val="clear" w:color="auto" w:fill="FFFFFF"/>
            <w:tcMar>
              <w:top w:w="220" w:type="dxa"/>
              <w:left w:w="160" w:type="dxa"/>
              <w:bottom w:w="220" w:type="dxa"/>
              <w:right w:w="160" w:type="dxa"/>
            </w:tcMar>
            <w:hideMark/>
          </w:tcPr>
          <w:p w14:paraId="6411DD69" w14:textId="77777777" w:rsidR="00006F60" w:rsidRDefault="00006F60" w:rsidP="005E75ED"/>
          <w:p w14:paraId="1C67DEB0" w14:textId="77777777" w:rsidR="00006F60" w:rsidRDefault="00006F60" w:rsidP="005E75ED"/>
          <w:p w14:paraId="57D6BBBC" w14:textId="77777777" w:rsidR="00006F60" w:rsidRDefault="00006F60" w:rsidP="005E75ED">
            <w:pPr>
              <w:pStyle w:val="ac"/>
              <w:spacing w:before="0" w:beforeAutospacing="0" w:after="200" w:afterAutospacing="0"/>
              <w:jc w:val="both"/>
            </w:pPr>
            <w:r>
              <w:rPr>
                <w:color w:val="000000"/>
                <w:sz w:val="26"/>
                <w:szCs w:val="26"/>
              </w:rPr>
              <w:t>__________________</w:t>
            </w:r>
          </w:p>
          <w:p w14:paraId="63ED052B" w14:textId="77777777" w:rsidR="00006F60" w:rsidRDefault="00006F60" w:rsidP="005E75ED">
            <w:pPr>
              <w:pStyle w:val="ac"/>
              <w:spacing w:before="0" w:beforeAutospacing="0" w:after="0" w:afterAutospacing="0"/>
              <w:jc w:val="both"/>
            </w:pPr>
            <w:r>
              <w:rPr>
                <w:i/>
                <w:iCs/>
                <w:color w:val="000000"/>
                <w:sz w:val="18"/>
                <w:szCs w:val="18"/>
              </w:rPr>
              <w:t>(подпись)</w:t>
            </w:r>
          </w:p>
        </w:tc>
        <w:tc>
          <w:tcPr>
            <w:tcW w:w="0" w:type="auto"/>
            <w:shd w:val="clear" w:color="auto" w:fill="FFFFFF"/>
            <w:tcMar>
              <w:top w:w="220" w:type="dxa"/>
              <w:left w:w="160" w:type="dxa"/>
              <w:bottom w:w="220" w:type="dxa"/>
              <w:right w:w="160" w:type="dxa"/>
            </w:tcMar>
            <w:hideMark/>
          </w:tcPr>
          <w:p w14:paraId="16EC35B7" w14:textId="77777777" w:rsidR="00006F60" w:rsidRDefault="00006F60" w:rsidP="005E75ED"/>
          <w:p w14:paraId="7ED560F4" w14:textId="77777777" w:rsidR="00006F60" w:rsidRDefault="00006F60" w:rsidP="005E75ED"/>
          <w:p w14:paraId="5AF568AD" w14:textId="77777777" w:rsidR="00006F60" w:rsidRDefault="00006F60" w:rsidP="005E75ED">
            <w:pPr>
              <w:pStyle w:val="ac"/>
              <w:spacing w:before="0" w:beforeAutospacing="0" w:after="200" w:afterAutospacing="0"/>
              <w:jc w:val="both"/>
            </w:pPr>
            <w:r>
              <w:rPr>
                <w:color w:val="000000"/>
                <w:sz w:val="26"/>
                <w:szCs w:val="26"/>
              </w:rPr>
              <w:t>__________________</w:t>
            </w:r>
          </w:p>
          <w:p w14:paraId="13BD8E64" w14:textId="77777777" w:rsidR="00006F60" w:rsidRDefault="00006F60" w:rsidP="005E75ED">
            <w:pPr>
              <w:pStyle w:val="ac"/>
              <w:spacing w:before="200" w:beforeAutospacing="0" w:after="0" w:afterAutospacing="0"/>
              <w:jc w:val="both"/>
            </w:pPr>
            <w:r>
              <w:rPr>
                <w:i/>
                <w:iCs/>
                <w:color w:val="000000"/>
                <w:sz w:val="18"/>
                <w:szCs w:val="18"/>
              </w:rPr>
              <w:t>(фамилия, инициалы)</w:t>
            </w:r>
          </w:p>
        </w:tc>
      </w:tr>
    </w:tbl>
    <w:p w14:paraId="7437DD7F" w14:textId="77777777" w:rsidR="00006F60" w:rsidRDefault="00006F60">
      <w:pPr>
        <w:pStyle w:val="1"/>
        <w:spacing w:before="240" w:after="0" w:line="259" w:lineRule="auto"/>
        <w:ind w:left="-142"/>
        <w:jc w:val="right"/>
        <w:rPr>
          <w:rFonts w:ascii="Times New Roman" w:eastAsia="Times New Roman" w:hAnsi="Times New Roman" w:cs="Times New Roman"/>
          <w:sz w:val="26"/>
          <w:szCs w:val="26"/>
        </w:rPr>
      </w:pPr>
    </w:p>
    <w:p w14:paraId="1E39443B" w14:textId="77777777" w:rsidR="00B1628F" w:rsidRDefault="00000000">
      <w:pPr>
        <w:pStyle w:val="1"/>
        <w:spacing w:before="240" w:after="0" w:line="259" w:lineRule="auto"/>
        <w:ind w:left="-142"/>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 4 </w:t>
      </w:r>
      <w:r>
        <w:rPr>
          <w:rFonts w:ascii="Times New Roman" w:eastAsia="Times New Roman" w:hAnsi="Times New Roman" w:cs="Times New Roman"/>
          <w:sz w:val="26"/>
          <w:szCs w:val="26"/>
        </w:rPr>
        <w:br/>
        <w:t>к Положению о Премии</w:t>
      </w:r>
    </w:p>
    <w:p w14:paraId="15FB3EEA" w14:textId="77777777" w:rsidR="00B1628F" w:rsidRDefault="00B1628F"/>
    <w:p w14:paraId="62A94251"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 управленческих решений, инициатив и проектов участников Всероссийской муниципальной премии «Служение».</w:t>
      </w:r>
    </w:p>
    <w:tbl>
      <w:tblPr>
        <w:tblStyle w:val="ab"/>
        <w:tblW w:w="10617" w:type="dxa"/>
        <w:tblInd w:w="-147" w:type="dxa"/>
        <w:tblLayout w:type="fixed"/>
        <w:tblLook w:val="0600" w:firstRow="0" w:lastRow="0" w:firstColumn="0" w:lastColumn="0" w:noHBand="1" w:noVBand="1"/>
      </w:tblPr>
      <w:tblGrid>
        <w:gridCol w:w="462"/>
        <w:gridCol w:w="2400"/>
        <w:gridCol w:w="1680"/>
        <w:gridCol w:w="420"/>
        <w:gridCol w:w="5655"/>
      </w:tblGrid>
      <w:tr w:rsidR="00B1628F" w14:paraId="75763D84" w14:textId="77777777" w:rsidTr="008320A7">
        <w:trPr>
          <w:trHeight w:val="375"/>
        </w:trPr>
        <w:tc>
          <w:tcPr>
            <w:tcW w:w="46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261F6D1" w14:textId="77777777" w:rsidR="00B1628F" w:rsidRDefault="00000000">
            <w:pPr>
              <w:jc w:val="center"/>
              <w:rPr>
                <w:sz w:val="20"/>
                <w:szCs w:val="20"/>
              </w:rPr>
            </w:pPr>
            <w:r>
              <w:rPr>
                <w:rFonts w:ascii="Times New Roman" w:eastAsia="Times New Roman" w:hAnsi="Times New Roman" w:cs="Times New Roman"/>
                <w:sz w:val="26"/>
                <w:szCs w:val="26"/>
              </w:rPr>
              <w: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3467E26" w14:textId="77777777" w:rsidR="00B1628F" w:rsidRDefault="00000000">
            <w:pPr>
              <w:jc w:val="center"/>
              <w:rPr>
                <w:sz w:val="20"/>
                <w:szCs w:val="20"/>
              </w:rPr>
            </w:pPr>
            <w:r>
              <w:rPr>
                <w:rFonts w:ascii="Times New Roman" w:eastAsia="Times New Roman" w:hAnsi="Times New Roman" w:cs="Times New Roman"/>
                <w:sz w:val="26"/>
                <w:szCs w:val="26"/>
              </w:rPr>
              <w:t>Номинация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26269EB" w14:textId="77777777" w:rsidR="00B1628F" w:rsidRDefault="00000000">
            <w:pPr>
              <w:jc w:val="center"/>
              <w:rPr>
                <w:sz w:val="20"/>
                <w:szCs w:val="20"/>
              </w:rPr>
            </w:pPr>
            <w:r>
              <w:rPr>
                <w:rFonts w:ascii="Times New Roman" w:eastAsia="Times New Roman" w:hAnsi="Times New Roman" w:cs="Times New Roman"/>
                <w:sz w:val="26"/>
                <w:szCs w:val="26"/>
              </w:rPr>
              <w:t>Описание номинации</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4864EB7" w14:textId="77777777" w:rsidR="00B1628F" w:rsidRDefault="00B1628F">
            <w:pPr>
              <w:rPr>
                <w:sz w:val="20"/>
                <w:szCs w:val="20"/>
              </w:rPr>
            </w:pP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867D00" w14:textId="77777777" w:rsidR="00B1628F" w:rsidRDefault="00000000">
            <w:pPr>
              <w:jc w:val="center"/>
              <w:rPr>
                <w:sz w:val="20"/>
                <w:szCs w:val="20"/>
              </w:rPr>
            </w:pPr>
            <w:r>
              <w:rPr>
                <w:rFonts w:ascii="Times New Roman" w:eastAsia="Times New Roman" w:hAnsi="Times New Roman" w:cs="Times New Roman"/>
                <w:sz w:val="26"/>
                <w:szCs w:val="26"/>
              </w:rPr>
              <w:t>Критерии оценки</w:t>
            </w:r>
          </w:p>
        </w:tc>
      </w:tr>
      <w:tr w:rsidR="00B1628F" w14:paraId="4CD14F68"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22ECF5" w14:textId="77777777" w:rsidR="00B1628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AE96485"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ТЕРРИТОРИИ — БЛАГОПОЛУЧИЕ ЖИТЕЛЕЙ</w:t>
            </w:r>
          </w:p>
          <w:p w14:paraId="46C22346"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0D00FEB"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внедрение управленческих решений, реализацию инициатив и проектов, способствующих росту благополучия муниципалитета и его жителей и направленные на комплексное развитие территорий и формирование привлекательной и комфортной среды для жизни, работы и отдыха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FF7BE4" w14:textId="77777777" w:rsidR="00B1628F" w:rsidRDefault="00000000">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40CBA5" w14:textId="77777777" w:rsidR="00B1628F" w:rsidRDefault="00000000">
            <w:pPr>
              <w:rPr>
                <w:sz w:val="20"/>
                <w:szCs w:val="20"/>
              </w:rPr>
            </w:pPr>
            <w:r>
              <w:rPr>
                <w:rFonts w:ascii="Times New Roman" w:eastAsia="Times New Roman" w:hAnsi="Times New Roman" w:cs="Times New Roman"/>
                <w:sz w:val="24"/>
                <w:szCs w:val="24"/>
              </w:rPr>
              <w:t>Инициативы, направленные на поддержку социально уязвимых групп, снижение уровня бедности и неравенства</w:t>
            </w:r>
          </w:p>
        </w:tc>
      </w:tr>
      <w:tr w:rsidR="00B1628F" w14:paraId="6D0F40B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03A27"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2396D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5E006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418073" w14:textId="77777777" w:rsidR="00B1628F" w:rsidRDefault="00000000">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E9953F" w14:textId="77777777" w:rsidR="00B1628F" w:rsidRDefault="00000000">
            <w:pPr>
              <w:rPr>
                <w:sz w:val="20"/>
                <w:szCs w:val="20"/>
              </w:rPr>
            </w:pPr>
            <w:r>
              <w:rPr>
                <w:rFonts w:ascii="Times New Roman" w:eastAsia="Times New Roman" w:hAnsi="Times New Roman" w:cs="Times New Roman"/>
                <w:sz w:val="24"/>
                <w:szCs w:val="24"/>
              </w:rPr>
              <w:t>Создание комфортной и привлекательной среды</w:t>
            </w:r>
          </w:p>
        </w:tc>
      </w:tr>
      <w:tr w:rsidR="00B1628F" w14:paraId="144324F5"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329A7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D06A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D5D1E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E3119E" w14:textId="77777777" w:rsidR="00B1628F" w:rsidRDefault="00000000">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27ADCB" w14:textId="77777777" w:rsidR="00B1628F" w:rsidRDefault="00000000">
            <w:pPr>
              <w:rPr>
                <w:sz w:val="20"/>
                <w:szCs w:val="20"/>
              </w:rPr>
            </w:pPr>
            <w:r>
              <w:rPr>
                <w:rFonts w:ascii="Times New Roman" w:eastAsia="Times New Roman" w:hAnsi="Times New Roman" w:cs="Times New Roman"/>
                <w:sz w:val="24"/>
                <w:szCs w:val="24"/>
              </w:rPr>
              <w:t>Развитие инфраструктуры</w:t>
            </w:r>
          </w:p>
        </w:tc>
      </w:tr>
      <w:tr w:rsidR="00B1628F" w14:paraId="7FA55DE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D872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67775B"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5AA5E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9BE345" w14:textId="77777777" w:rsidR="00B1628F" w:rsidRDefault="00000000">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6A78B4" w14:textId="77777777" w:rsidR="00B1628F" w:rsidRDefault="00000000">
            <w:pPr>
              <w:rPr>
                <w:sz w:val="20"/>
                <w:szCs w:val="20"/>
              </w:rPr>
            </w:pPr>
            <w:r>
              <w:rPr>
                <w:rFonts w:ascii="Times New Roman" w:eastAsia="Times New Roman" w:hAnsi="Times New Roman" w:cs="Times New Roman"/>
                <w:sz w:val="24"/>
                <w:szCs w:val="24"/>
              </w:rPr>
              <w:t>Улучшение системы управления, сокращение бюрократических процедур</w:t>
            </w:r>
          </w:p>
        </w:tc>
      </w:tr>
      <w:tr w:rsidR="00B1628F" w14:paraId="76CF78CB"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114F11"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12E1B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6A1F9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49E1B4" w14:textId="77777777" w:rsidR="00B1628F" w:rsidRDefault="00000000">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364A309" w14:textId="77777777" w:rsidR="00B1628F" w:rsidRDefault="00000000">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47C43D6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59EC93"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D57B5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EADFA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992D1FA" w14:textId="77777777" w:rsidR="00B1628F" w:rsidRDefault="00000000">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08E223C" w14:textId="77777777" w:rsidR="00B1628F" w:rsidRDefault="00000000">
            <w:pPr>
              <w:rPr>
                <w:sz w:val="20"/>
                <w:szCs w:val="20"/>
              </w:rPr>
            </w:pPr>
            <w:r>
              <w:rPr>
                <w:rFonts w:ascii="Times New Roman" w:eastAsia="Times New Roman" w:hAnsi="Times New Roman" w:cs="Times New Roman"/>
                <w:sz w:val="24"/>
                <w:szCs w:val="24"/>
              </w:rPr>
              <w:t>Наличие устойчивой долгосрочной потребности в результате реализации управленческого решения, инициативы или проекта</w:t>
            </w:r>
          </w:p>
        </w:tc>
      </w:tr>
      <w:tr w:rsidR="00B1628F" w14:paraId="3FB9296A"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74579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50CDB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EFBB9F"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FD7EB5" w14:textId="77777777" w:rsidR="00B1628F" w:rsidRDefault="00000000">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F2A537" w14:textId="77777777" w:rsidR="00B1628F" w:rsidRDefault="00000000">
            <w:pPr>
              <w:rPr>
                <w:sz w:val="20"/>
                <w:szCs w:val="20"/>
              </w:rPr>
            </w:pPr>
            <w:r>
              <w:rPr>
                <w:rFonts w:ascii="Times New Roman" w:eastAsia="Times New Roman" w:hAnsi="Times New Roman" w:cs="Times New Roman"/>
                <w:sz w:val="24"/>
                <w:szCs w:val="24"/>
              </w:rPr>
              <w:t>Эффективность использования ресурсов</w:t>
            </w:r>
          </w:p>
        </w:tc>
      </w:tr>
      <w:tr w:rsidR="00B1628F" w14:paraId="4D6C07F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7699B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F37233"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70BFE7"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7EF5A9" w14:textId="77777777" w:rsidR="00B1628F" w:rsidRDefault="00000000">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4A307B9" w14:textId="77777777" w:rsidR="00B1628F" w:rsidRDefault="00000000">
            <w:pPr>
              <w:rPr>
                <w:sz w:val="20"/>
                <w:szCs w:val="20"/>
              </w:rPr>
            </w:pPr>
            <w:r>
              <w:rPr>
                <w:rFonts w:ascii="Times New Roman" w:eastAsia="Times New Roman" w:hAnsi="Times New Roman" w:cs="Times New Roman"/>
                <w:sz w:val="24"/>
                <w:szCs w:val="24"/>
              </w:rPr>
              <w:t>Соответствие стратегическим приоритетам региона (насколько управленческое решение, инициатива или проект соответствует долгосрочным целям социально-экономического развития субъекта федерации)</w:t>
            </w:r>
          </w:p>
        </w:tc>
      </w:tr>
      <w:tr w:rsidR="00B1628F" w14:paraId="6B1E49DA"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798A2F"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B6FA8E"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B6C60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9D77CA5" w14:textId="77777777" w:rsidR="00B1628F" w:rsidRDefault="00000000">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AD57CB6" w14:textId="77777777" w:rsidR="00B1628F" w:rsidRDefault="00000000">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47AD2" w14:paraId="248A3DF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04143B" w14:textId="77777777" w:rsidR="00B47AD2" w:rsidRDefault="00B47AD2">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88BB6E" w14:textId="77777777" w:rsidR="00B47AD2" w:rsidRDefault="00B47AD2">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8B33F1" w14:textId="77777777" w:rsidR="00B47AD2" w:rsidRDefault="00B47AD2">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547B3D" w14:textId="77777777" w:rsidR="00B47AD2" w:rsidRPr="00B47AD2" w:rsidRDefault="00B47AD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E08D96F" w14:textId="77777777" w:rsidR="00B47AD2" w:rsidRDefault="00B47AD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2D58EDC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78AB0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4664D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976D8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511987" w14:textId="77777777" w:rsidR="00B1628F" w:rsidRDefault="00000000">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4D08D7" w14:textId="77777777" w:rsidR="00B1628F" w:rsidRDefault="00000000">
            <w:pPr>
              <w:rPr>
                <w:sz w:val="20"/>
                <w:szCs w:val="20"/>
              </w:rPr>
            </w:pPr>
            <w:r>
              <w:rPr>
                <w:rFonts w:ascii="Times New Roman" w:eastAsia="Times New Roman" w:hAnsi="Times New Roman" w:cs="Times New Roman"/>
                <w:sz w:val="24"/>
                <w:szCs w:val="24"/>
              </w:rPr>
              <w:t>Охват аудитории управленческого решения, инициативы или проекта</w:t>
            </w:r>
          </w:p>
        </w:tc>
      </w:tr>
      <w:tr w:rsidR="00B1628F" w14:paraId="3430863E"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A7DF8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37739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5A6C7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00717E" w14:textId="77777777" w:rsidR="00B1628F" w:rsidRDefault="00000000">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40EBB34" w14:textId="77777777" w:rsidR="00B1628F" w:rsidRDefault="00000000">
            <w:pPr>
              <w:rPr>
                <w:sz w:val="20"/>
                <w:szCs w:val="20"/>
              </w:rPr>
            </w:pPr>
            <w:r>
              <w:rPr>
                <w:rFonts w:ascii="Times New Roman" w:eastAsia="Times New Roman" w:hAnsi="Times New Roman" w:cs="Times New Roman"/>
                <w:sz w:val="24"/>
                <w:szCs w:val="24"/>
              </w:rPr>
              <w:t>Длительность реализации управленческого решения, инициативы или проекта</w:t>
            </w:r>
          </w:p>
        </w:tc>
      </w:tr>
      <w:tr w:rsidR="00B1628F" w14:paraId="799B6610"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9AD5E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0C256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02D1C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B35B8F2" w14:textId="77777777" w:rsidR="00B1628F" w:rsidRDefault="00000000">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70518F5" w14:textId="77777777" w:rsidR="00B1628F" w:rsidRDefault="00000000">
            <w:pPr>
              <w:rPr>
                <w:sz w:val="20"/>
                <w:szCs w:val="20"/>
              </w:rPr>
            </w:pPr>
            <w:r>
              <w:rPr>
                <w:rFonts w:ascii="Times New Roman" w:eastAsia="Times New Roman" w:hAnsi="Times New Roman" w:cs="Times New Roman"/>
                <w:sz w:val="24"/>
                <w:szCs w:val="24"/>
              </w:rPr>
              <w:t>Сумма инвестиций в инфраструктуру</w:t>
            </w:r>
          </w:p>
        </w:tc>
      </w:tr>
      <w:tr w:rsidR="00B1628F" w14:paraId="31016194"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765B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F587D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6896E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271C8F3" w14:textId="77777777" w:rsidR="00B1628F" w:rsidRDefault="00000000">
            <w:pPr>
              <w:jc w:val="center"/>
              <w:rPr>
                <w:sz w:val="20"/>
                <w:szCs w:val="20"/>
              </w:rPr>
            </w:pPr>
            <w:r>
              <w:rPr>
                <w:rFonts w:ascii="Times New Roman" w:eastAsia="Times New Roman" w:hAnsi="Times New Roman" w:cs="Times New Roman"/>
                <w:sz w:val="24"/>
                <w:szCs w:val="24"/>
              </w:rPr>
              <w:t>14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236F27D" w14:textId="77777777" w:rsidR="00B1628F" w:rsidRDefault="00000000">
            <w:pPr>
              <w:rPr>
                <w:sz w:val="20"/>
                <w:szCs w:val="20"/>
              </w:rPr>
            </w:pPr>
            <w:r>
              <w:rPr>
                <w:rFonts w:ascii="Times New Roman" w:eastAsia="Times New Roman" w:hAnsi="Times New Roman" w:cs="Times New Roman"/>
                <w:sz w:val="24"/>
                <w:szCs w:val="24"/>
              </w:rPr>
              <w:t>Число благоустроенных пространств</w:t>
            </w:r>
          </w:p>
        </w:tc>
      </w:tr>
      <w:tr w:rsidR="00B1628F" w14:paraId="1914E01C"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093F23" w14:textId="77777777" w:rsidR="00B1628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C7E96D"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ПРЯМОЙ РАЗГОВОР — ДОВЕРИЕ К ВЛАСТИ</w:t>
            </w:r>
          </w:p>
          <w:p w14:paraId="3E52A78E"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F2CBD4"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выстраивание эффективной коммуникации и обратной связи с населением</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482444F" w14:textId="77777777" w:rsidR="00B1628F" w:rsidRDefault="00000000">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833854" w14:textId="77777777" w:rsidR="00B1628F" w:rsidRDefault="00000000">
            <w:pPr>
              <w:rPr>
                <w:sz w:val="20"/>
                <w:szCs w:val="20"/>
              </w:rPr>
            </w:pPr>
            <w:r>
              <w:rPr>
                <w:rFonts w:ascii="Times New Roman" w:eastAsia="Times New Roman" w:hAnsi="Times New Roman" w:cs="Times New Roman"/>
                <w:sz w:val="24"/>
                <w:szCs w:val="24"/>
              </w:rPr>
              <w:t>Наличие единой онлайн-площадки для обработки обращений населения в региональные и муниципальные органы власти</w:t>
            </w:r>
          </w:p>
        </w:tc>
      </w:tr>
      <w:tr w:rsidR="00B1628F" w14:paraId="059D7A2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653B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272AA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9C8DA8"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F32DF6" w14:textId="77777777" w:rsidR="00B1628F" w:rsidRDefault="00000000">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371E98" w14:textId="77777777" w:rsidR="00B1628F" w:rsidRDefault="00000000">
            <w:pPr>
              <w:rPr>
                <w:sz w:val="20"/>
                <w:szCs w:val="20"/>
              </w:rPr>
            </w:pPr>
            <w:r>
              <w:rPr>
                <w:rFonts w:ascii="Times New Roman" w:eastAsia="Times New Roman" w:hAnsi="Times New Roman" w:cs="Times New Roman"/>
                <w:sz w:val="24"/>
                <w:szCs w:val="24"/>
              </w:rPr>
              <w:t>Уровень эффективности коммуникации</w:t>
            </w:r>
          </w:p>
        </w:tc>
      </w:tr>
      <w:tr w:rsidR="00B1628F" w14:paraId="263DC68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64B25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1B857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DBB40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95E77A" w14:textId="77777777" w:rsidR="00B1628F" w:rsidRDefault="00000000">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DE24FD" w14:textId="77777777" w:rsidR="00B1628F" w:rsidRDefault="00000000">
            <w:pPr>
              <w:rPr>
                <w:sz w:val="20"/>
                <w:szCs w:val="20"/>
              </w:rPr>
            </w:pPr>
            <w:r>
              <w:rPr>
                <w:rFonts w:ascii="Times New Roman" w:eastAsia="Times New Roman" w:hAnsi="Times New Roman" w:cs="Times New Roman"/>
                <w:sz w:val="24"/>
                <w:szCs w:val="24"/>
              </w:rPr>
              <w:t>Системность в работе с обратной связью (наличие налаженных процессов сбора, обработки и анализа обратной связи)</w:t>
            </w:r>
          </w:p>
        </w:tc>
      </w:tr>
      <w:tr w:rsidR="00B1628F" w14:paraId="2944767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F5902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A88FC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A063B7"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E1E3395" w14:textId="77777777" w:rsidR="00B1628F" w:rsidRDefault="00000000">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AD9547" w14:textId="77777777" w:rsidR="00B1628F" w:rsidRDefault="00000000">
            <w:pPr>
              <w:rPr>
                <w:sz w:val="20"/>
                <w:szCs w:val="20"/>
              </w:rPr>
            </w:pPr>
            <w:r>
              <w:rPr>
                <w:rFonts w:ascii="Times New Roman" w:eastAsia="Times New Roman" w:hAnsi="Times New Roman" w:cs="Times New Roman"/>
                <w:sz w:val="24"/>
                <w:szCs w:val="24"/>
              </w:rPr>
              <w:t>Эффективность работы с обращениями в кризисных ситуациях</w:t>
            </w:r>
          </w:p>
        </w:tc>
      </w:tr>
      <w:tr w:rsidR="00B1628F" w14:paraId="4321D347"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81C3D8"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2FEA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30F81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1AA112C" w14:textId="77777777" w:rsidR="00B1628F" w:rsidRDefault="00000000">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461B321" w14:textId="77777777" w:rsidR="00B1628F" w:rsidRDefault="00000000">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100D5FE1"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B31FE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DC14A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11DAF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709C5FD" w14:textId="77777777" w:rsidR="00B1628F" w:rsidRDefault="00000000">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FD64B6" w14:textId="77777777" w:rsidR="00B1628F" w:rsidRDefault="00000000">
            <w:pPr>
              <w:rPr>
                <w:sz w:val="20"/>
                <w:szCs w:val="20"/>
              </w:rPr>
            </w:pPr>
            <w:r>
              <w:rPr>
                <w:rFonts w:ascii="Times New Roman" w:eastAsia="Times New Roman" w:hAnsi="Times New Roman" w:cs="Times New Roman"/>
                <w:sz w:val="24"/>
                <w:szCs w:val="24"/>
              </w:rPr>
              <w:t>Инновационность решений и технологий, изобретательность и нетривиальность подходов, креативность и гибкость</w:t>
            </w:r>
          </w:p>
        </w:tc>
      </w:tr>
      <w:tr w:rsidR="00B1628F" w14:paraId="4F3691F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3F25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149E8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12F11E"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B8F5B3" w14:textId="77777777" w:rsidR="00B1628F" w:rsidRDefault="00000000">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B699C9" w14:textId="77777777" w:rsidR="00B1628F" w:rsidRDefault="00000000">
            <w:pPr>
              <w:rPr>
                <w:sz w:val="20"/>
                <w:szCs w:val="20"/>
              </w:rPr>
            </w:pPr>
            <w:r>
              <w:rPr>
                <w:rFonts w:ascii="Times New Roman" w:eastAsia="Times New Roman" w:hAnsi="Times New Roman" w:cs="Times New Roman"/>
                <w:sz w:val="24"/>
                <w:szCs w:val="24"/>
              </w:rPr>
              <w:t>Эффективность использования ресурсов</w:t>
            </w:r>
          </w:p>
        </w:tc>
      </w:tr>
      <w:tr w:rsidR="00B1628F" w14:paraId="3030AB0B"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8B1B7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AA1A9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CB1C0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FFE899" w14:textId="77777777" w:rsidR="00B1628F" w:rsidRDefault="00000000">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8B39AF" w14:textId="77777777" w:rsidR="00B1628F" w:rsidRDefault="00000000">
            <w:pPr>
              <w:rPr>
                <w:sz w:val="20"/>
                <w:szCs w:val="20"/>
              </w:rPr>
            </w:pPr>
            <w:r>
              <w:rPr>
                <w:rFonts w:ascii="Times New Roman" w:eastAsia="Times New Roman" w:hAnsi="Times New Roman" w:cs="Times New Roman"/>
                <w:sz w:val="24"/>
                <w:szCs w:val="24"/>
              </w:rPr>
              <w:t>Инклюзивность (степень, в которой управленческое решение, инициатива или проект учитывает интересы различных социальных групп, включая уязвимые и малообеспеченные слои населения)</w:t>
            </w:r>
          </w:p>
        </w:tc>
      </w:tr>
      <w:tr w:rsidR="00B1628F" w14:paraId="22BB5DEC"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1E8EE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5C04F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37262F"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4C0CA98" w14:textId="77777777" w:rsidR="00B1628F" w:rsidRDefault="00000000">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328E3E4" w14:textId="77777777" w:rsidR="00B1628F" w:rsidRDefault="00000000">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09460EB4"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0EF42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B8AE8B"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0CDD7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9814CF" w14:textId="77777777" w:rsidR="00B1628F" w:rsidRDefault="00000000">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6634474" w14:textId="77777777" w:rsidR="00B1628F" w:rsidRDefault="00000000">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37463579"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AECCD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F4DF1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2076A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7424E7" w14:textId="77777777" w:rsidR="00B1628F" w:rsidRDefault="00000000">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B89C05" w14:textId="77777777" w:rsidR="00B1628F" w:rsidRDefault="00000000">
            <w:pPr>
              <w:rPr>
                <w:sz w:val="20"/>
                <w:szCs w:val="20"/>
              </w:rPr>
            </w:pPr>
            <w:r>
              <w:rPr>
                <w:rFonts w:ascii="Times New Roman" w:eastAsia="Times New Roman" w:hAnsi="Times New Roman" w:cs="Times New Roman"/>
                <w:sz w:val="24"/>
                <w:szCs w:val="24"/>
              </w:rPr>
              <w:t>Ссылка на цифровой контент (видеоролик, фильм, сюжет и т.п.), созданный вами/вашей командой и опубликованный в социальных сетях, который, по вашему мнению, является примером качественного контента для вашей аудитории</w:t>
            </w:r>
          </w:p>
        </w:tc>
      </w:tr>
      <w:tr w:rsidR="00B1628F" w14:paraId="610E344A"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7E2BA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5CED6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0C2C1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8040D27" w14:textId="77777777" w:rsidR="00B1628F" w:rsidRDefault="00000000">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795DBF" w14:textId="77777777" w:rsidR="00B1628F" w:rsidRDefault="00000000">
            <w:pPr>
              <w:rPr>
                <w:sz w:val="20"/>
                <w:szCs w:val="20"/>
              </w:rPr>
            </w:pPr>
            <w:r>
              <w:rPr>
                <w:rFonts w:ascii="Times New Roman" w:eastAsia="Times New Roman" w:hAnsi="Times New Roman" w:cs="Times New Roman"/>
                <w:sz w:val="24"/>
                <w:szCs w:val="24"/>
              </w:rPr>
              <w:t>Общее число обращений граждан</w:t>
            </w:r>
          </w:p>
        </w:tc>
      </w:tr>
      <w:tr w:rsidR="00B1628F" w14:paraId="60A7BD4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F8D4C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086EB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8D9118"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D041B5D" w14:textId="77777777" w:rsidR="00B1628F" w:rsidRDefault="00000000">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9A89DD" w14:textId="77777777" w:rsidR="00B1628F" w:rsidRDefault="00000000">
            <w:pPr>
              <w:rPr>
                <w:sz w:val="20"/>
                <w:szCs w:val="20"/>
              </w:rPr>
            </w:pPr>
            <w:r>
              <w:rPr>
                <w:rFonts w:ascii="Times New Roman" w:eastAsia="Times New Roman" w:hAnsi="Times New Roman" w:cs="Times New Roman"/>
                <w:sz w:val="24"/>
                <w:szCs w:val="24"/>
              </w:rPr>
              <w:t>Процент отработанных обращений граждан</w:t>
            </w:r>
          </w:p>
        </w:tc>
      </w:tr>
      <w:tr w:rsidR="00B1628F" w14:paraId="1DA800A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5060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957EC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2D8DA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9F4490" w14:textId="77777777" w:rsidR="00B1628F" w:rsidRDefault="00000000">
            <w:pPr>
              <w:jc w:val="center"/>
              <w:rPr>
                <w:sz w:val="20"/>
                <w:szCs w:val="20"/>
              </w:rPr>
            </w:pPr>
            <w:r>
              <w:rPr>
                <w:rFonts w:ascii="Times New Roman" w:eastAsia="Times New Roman" w:hAnsi="Times New Roman" w:cs="Times New Roman"/>
                <w:sz w:val="24"/>
                <w:szCs w:val="24"/>
              </w:rPr>
              <w:t>14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4161171" w14:textId="77777777" w:rsidR="00B1628F" w:rsidRDefault="00000000">
            <w:pPr>
              <w:rPr>
                <w:sz w:val="20"/>
                <w:szCs w:val="20"/>
              </w:rPr>
            </w:pPr>
            <w:r>
              <w:rPr>
                <w:rFonts w:ascii="Times New Roman" w:eastAsia="Times New Roman" w:hAnsi="Times New Roman" w:cs="Times New Roman"/>
                <w:sz w:val="24"/>
                <w:szCs w:val="24"/>
              </w:rPr>
              <w:t>Частота коммуникаций/встреч с гражданами</w:t>
            </w:r>
          </w:p>
        </w:tc>
      </w:tr>
      <w:tr w:rsidR="00B1628F" w14:paraId="4C69FA09"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12EEAE0" w14:textId="77777777" w:rsidR="00B1628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FF58126"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УКРЕПЛЯЯ ПАРТНЁРСТВО — РАСШИРЯЕМ ВОЗМОЖНОСТИ</w:t>
            </w:r>
          </w:p>
          <w:p w14:paraId="58684640"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35BEEFA"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внедрение управленческих решений, реализацию инициатив и проектов, направленных на повышение качества жизни и реализованные за счёт выстраивания взаимодействия с бизнесом</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EBAB9C" w14:textId="77777777" w:rsidR="00B1628F" w:rsidRDefault="00000000">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42361C1" w14:textId="77777777" w:rsidR="00B1628F" w:rsidRDefault="00000000">
            <w:pPr>
              <w:rPr>
                <w:sz w:val="20"/>
                <w:szCs w:val="20"/>
              </w:rPr>
            </w:pPr>
            <w:r>
              <w:rPr>
                <w:rFonts w:ascii="Times New Roman" w:eastAsia="Times New Roman" w:hAnsi="Times New Roman" w:cs="Times New Roman"/>
                <w:sz w:val="24"/>
                <w:szCs w:val="24"/>
              </w:rPr>
              <w:t>Соблюдение принципа взаимовыгодного сотрудничества</w:t>
            </w:r>
          </w:p>
        </w:tc>
      </w:tr>
      <w:tr w:rsidR="00B1628F" w14:paraId="06B23FB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AA0BB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8FC97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30A23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DCCC6FD" w14:textId="77777777" w:rsidR="00B1628F" w:rsidRDefault="00000000">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FAC707" w14:textId="77777777" w:rsidR="00B1628F" w:rsidRDefault="00000000">
            <w:pPr>
              <w:rPr>
                <w:sz w:val="20"/>
                <w:szCs w:val="20"/>
              </w:rPr>
            </w:pPr>
            <w:r>
              <w:rPr>
                <w:rFonts w:ascii="Times New Roman" w:eastAsia="Times New Roman" w:hAnsi="Times New Roman" w:cs="Times New Roman"/>
                <w:sz w:val="24"/>
                <w:szCs w:val="24"/>
              </w:rPr>
              <w:t>Рентабельность реализации проекта с привлечением частного капитала</w:t>
            </w:r>
          </w:p>
        </w:tc>
      </w:tr>
      <w:tr w:rsidR="00B1628F" w14:paraId="2FC4980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42559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D9ADF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F2993D"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EDBD2F" w14:textId="77777777" w:rsidR="00B1628F" w:rsidRDefault="00000000">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37F9002" w14:textId="77777777" w:rsidR="00B1628F" w:rsidRDefault="00000000">
            <w:pPr>
              <w:rPr>
                <w:sz w:val="20"/>
                <w:szCs w:val="20"/>
              </w:rPr>
            </w:pPr>
            <w:r>
              <w:rPr>
                <w:rFonts w:ascii="Times New Roman" w:eastAsia="Times New Roman" w:hAnsi="Times New Roman" w:cs="Times New Roman"/>
                <w:sz w:val="24"/>
                <w:szCs w:val="24"/>
              </w:rPr>
              <w:t>Наличие долгосрочных и взаимовыгодных связей с бизнес-партнёрами</w:t>
            </w:r>
          </w:p>
        </w:tc>
      </w:tr>
      <w:tr w:rsidR="00B1628F" w14:paraId="04E8F18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0A508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C096D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67DF1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0E58004" w14:textId="77777777" w:rsidR="00B1628F" w:rsidRDefault="00000000">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F6D086C" w14:textId="77777777" w:rsidR="00B1628F" w:rsidRDefault="00000000">
            <w:pPr>
              <w:rPr>
                <w:sz w:val="20"/>
                <w:szCs w:val="20"/>
              </w:rPr>
            </w:pPr>
            <w:r>
              <w:rPr>
                <w:rFonts w:ascii="Times New Roman" w:eastAsia="Times New Roman" w:hAnsi="Times New Roman" w:cs="Times New Roman"/>
                <w:sz w:val="24"/>
                <w:szCs w:val="24"/>
              </w:rPr>
              <w:t>Оценка устойчивости проекта в условиях изменения внешней среды</w:t>
            </w:r>
          </w:p>
        </w:tc>
      </w:tr>
      <w:tr w:rsidR="00B1628F" w14:paraId="21603E4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8676C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88572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83AA4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27B05E" w14:textId="77777777" w:rsidR="00B1628F" w:rsidRDefault="00000000">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A5F2CB" w14:textId="77777777" w:rsidR="00B1628F" w:rsidRDefault="00000000">
            <w:pPr>
              <w:rPr>
                <w:sz w:val="20"/>
                <w:szCs w:val="20"/>
              </w:rPr>
            </w:pPr>
            <w:r>
              <w:rPr>
                <w:rFonts w:ascii="Times New Roman" w:eastAsia="Times New Roman" w:hAnsi="Times New Roman" w:cs="Times New Roman"/>
                <w:sz w:val="24"/>
                <w:szCs w:val="24"/>
              </w:rPr>
              <w:t>Создание новых рабочих мест</w:t>
            </w:r>
          </w:p>
        </w:tc>
      </w:tr>
      <w:tr w:rsidR="00B1628F" w14:paraId="11B2AC52"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41C5D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4EBA3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4AC14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3E5667B" w14:textId="77777777" w:rsidR="00B1628F" w:rsidRDefault="00000000">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2996489" w14:textId="77777777" w:rsidR="00B1628F" w:rsidRDefault="00000000">
            <w:pPr>
              <w:rPr>
                <w:sz w:val="20"/>
                <w:szCs w:val="20"/>
              </w:rPr>
            </w:pPr>
            <w:r>
              <w:rPr>
                <w:rFonts w:ascii="Times New Roman" w:eastAsia="Times New Roman" w:hAnsi="Times New Roman" w:cs="Times New Roman"/>
                <w:sz w:val="24"/>
                <w:szCs w:val="24"/>
              </w:rPr>
              <w:t>Соответствие стратегическим приоритетам региона (насколько управленческое решение, инициатива или проект соответствует долгосрочным целям социально-экономического развития субъекта федерации)</w:t>
            </w:r>
          </w:p>
        </w:tc>
      </w:tr>
      <w:tr w:rsidR="00B1628F" w14:paraId="25D4715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89836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8205E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29CE8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E4054D" w14:textId="77777777" w:rsidR="00B1628F" w:rsidRDefault="00000000">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AC3E06" w14:textId="77777777" w:rsidR="00B1628F" w:rsidRDefault="00000000">
            <w:pPr>
              <w:rPr>
                <w:sz w:val="20"/>
                <w:szCs w:val="20"/>
              </w:rPr>
            </w:pPr>
            <w:r>
              <w:rPr>
                <w:rFonts w:ascii="Times New Roman" w:eastAsia="Times New Roman" w:hAnsi="Times New Roman" w:cs="Times New Roman"/>
                <w:sz w:val="24"/>
                <w:szCs w:val="24"/>
              </w:rPr>
              <w:t>Направленность управленческого решения, инициативы или проекта на повышение качества жизни населения</w:t>
            </w:r>
          </w:p>
        </w:tc>
      </w:tr>
      <w:tr w:rsidR="00B1628F" w14:paraId="604B0AEA"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0C74D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EA2C7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B900CA"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0600F44" w14:textId="77777777" w:rsidR="00B1628F" w:rsidRDefault="00000000">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0365AED" w14:textId="77777777" w:rsidR="00B1628F" w:rsidRDefault="00000000">
            <w:pPr>
              <w:rPr>
                <w:sz w:val="20"/>
                <w:szCs w:val="20"/>
              </w:rPr>
            </w:pPr>
            <w:r>
              <w:rPr>
                <w:rFonts w:ascii="Times New Roman" w:eastAsia="Times New Roman" w:hAnsi="Times New Roman" w:cs="Times New Roman"/>
                <w:sz w:val="24"/>
                <w:szCs w:val="24"/>
              </w:rPr>
              <w:t>Прозрачность и открытость процессов (наличие механизмов, обеспечивающих прозрачность в принятии решений и использовании ресурсов, а также информирование общественности о ходе реализации проекта)</w:t>
            </w:r>
          </w:p>
        </w:tc>
      </w:tr>
      <w:tr w:rsidR="00B1628F" w14:paraId="615C4C55"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EEA486"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2A89A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EF0DB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AED83EA" w14:textId="77777777" w:rsidR="00B1628F" w:rsidRDefault="00000000">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EA7375" w14:textId="77777777" w:rsidR="00B1628F" w:rsidRDefault="00000000">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41C99FC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E94A66"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D7E5A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91ECC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635F944" w14:textId="77777777" w:rsidR="00B1628F" w:rsidRDefault="00000000">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FA89785" w14:textId="77777777" w:rsidR="00B1628F" w:rsidRDefault="00000000">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5C7FF9F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3AD0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11923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2924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51BED4" w14:textId="77777777" w:rsidR="00B1628F" w:rsidRPr="00122D36" w:rsidRDefault="00000000">
            <w:pPr>
              <w:jc w:val="center"/>
              <w:rPr>
                <w:sz w:val="20"/>
                <w:szCs w:val="20"/>
                <w:lang w:val="ru-RU"/>
              </w:rPr>
            </w:pPr>
            <w:r>
              <w:rPr>
                <w:rFonts w:ascii="Times New Roman" w:eastAsia="Times New Roman" w:hAnsi="Times New Roman" w:cs="Times New Roman"/>
                <w:sz w:val="24"/>
                <w:szCs w:val="24"/>
              </w:rPr>
              <w:t>1</w:t>
            </w:r>
            <w:r w:rsidR="00122D36">
              <w:rPr>
                <w:rFonts w:ascii="Times New Roman" w:eastAsia="Times New Roman" w:hAnsi="Times New Roman" w:cs="Times New Roman"/>
                <w:sz w:val="24"/>
                <w:szCs w:val="24"/>
                <w:lang w:val="ru-RU"/>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127E31" w14:textId="77777777" w:rsidR="00B1628F" w:rsidRPr="00B47AD2" w:rsidRDefault="00B47AD2">
            <w:pPr>
              <w:rPr>
                <w:sz w:val="20"/>
                <w:szCs w:val="20"/>
                <w:lang w:val="ru-RU"/>
              </w:rPr>
            </w:pPr>
            <w:r>
              <w:rPr>
                <w:rFonts w:ascii="Times New Roman" w:eastAsia="Times New Roman" w:hAnsi="Times New Roman" w:cs="Times New Roman"/>
                <w:sz w:val="24"/>
                <w:szCs w:val="24"/>
                <w:lang w:val="ru-RU"/>
              </w:rPr>
              <w:t>Сумма привлеченных инвестиций</w:t>
            </w:r>
          </w:p>
        </w:tc>
      </w:tr>
      <w:tr w:rsidR="00B1628F" w14:paraId="6D3EBC0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A53C3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04E34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8EE817"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6A8C08" w14:textId="77777777" w:rsidR="00B1628F" w:rsidRPr="00122D36" w:rsidRDefault="00000000">
            <w:pPr>
              <w:jc w:val="center"/>
              <w:rPr>
                <w:sz w:val="20"/>
                <w:szCs w:val="20"/>
                <w:lang w:val="ru-RU"/>
              </w:rPr>
            </w:pPr>
            <w:r>
              <w:rPr>
                <w:rFonts w:ascii="Times New Roman" w:eastAsia="Times New Roman" w:hAnsi="Times New Roman" w:cs="Times New Roman"/>
                <w:sz w:val="24"/>
                <w:szCs w:val="24"/>
              </w:rPr>
              <w:t>1</w:t>
            </w:r>
            <w:r w:rsidR="00122D36">
              <w:rPr>
                <w:rFonts w:ascii="Times New Roman" w:eastAsia="Times New Roman" w:hAnsi="Times New Roman" w:cs="Times New Roman"/>
                <w:sz w:val="24"/>
                <w:szCs w:val="24"/>
                <w:lang w:val="ru-RU"/>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8AC1EF" w14:textId="77777777" w:rsidR="00B1628F" w:rsidRPr="00B47AD2" w:rsidRDefault="00B47AD2">
            <w:pPr>
              <w:rPr>
                <w:sz w:val="20"/>
                <w:szCs w:val="20"/>
                <w:lang w:val="ru-RU"/>
              </w:rPr>
            </w:pPr>
            <w:r>
              <w:rPr>
                <w:rFonts w:ascii="Times New Roman" w:eastAsia="Times New Roman" w:hAnsi="Times New Roman" w:cs="Times New Roman"/>
                <w:sz w:val="24"/>
                <w:szCs w:val="24"/>
                <w:lang w:val="ru-RU"/>
              </w:rPr>
              <w:t xml:space="preserve">Количество </w:t>
            </w:r>
            <w:proofErr w:type="spellStart"/>
            <w:r>
              <w:rPr>
                <w:rFonts w:ascii="Times New Roman" w:eastAsia="Times New Roman" w:hAnsi="Times New Roman" w:cs="Times New Roman"/>
                <w:sz w:val="24"/>
                <w:szCs w:val="24"/>
                <w:lang w:val="ru-RU"/>
              </w:rPr>
              <w:t>благополучателей</w:t>
            </w:r>
            <w:proofErr w:type="spellEnd"/>
          </w:p>
        </w:tc>
      </w:tr>
      <w:tr w:rsidR="00B47AD2" w14:paraId="6A1DFB0E"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C10A7A" w14:textId="77777777" w:rsidR="00B47AD2" w:rsidRDefault="00B47AD2">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BB65F" w14:textId="77777777" w:rsidR="00B47AD2" w:rsidRDefault="00B47AD2">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50425E" w14:textId="77777777" w:rsidR="00B47AD2" w:rsidRDefault="00B47AD2">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80EBA55" w14:textId="77777777" w:rsidR="00B47AD2" w:rsidRPr="00B47AD2" w:rsidRDefault="00B47AD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122D36">
              <w:rPr>
                <w:rFonts w:ascii="Times New Roman" w:eastAsia="Times New Roman" w:hAnsi="Times New Roman" w:cs="Times New Roman"/>
                <w:sz w:val="24"/>
                <w:szCs w:val="24"/>
                <w:lang w:val="ru-RU"/>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0F32D6" w14:textId="77777777" w:rsidR="00B47AD2" w:rsidRPr="00D56306" w:rsidRDefault="00B47AD2">
            <w:pPr>
              <w:rPr>
                <w:rFonts w:ascii="Times New Roman" w:hAnsi="Times New Roman" w:cs="Times New Roman"/>
                <w:sz w:val="24"/>
                <w:szCs w:val="24"/>
                <w:lang w:val="ru-RU"/>
              </w:rPr>
            </w:pPr>
            <w:r w:rsidRPr="00B47AD2">
              <w:rPr>
                <w:rFonts w:ascii="Times New Roman" w:hAnsi="Times New Roman" w:cs="Times New Roman"/>
                <w:sz w:val="24"/>
                <w:szCs w:val="24"/>
                <w:lang w:val="ru-RU"/>
              </w:rPr>
              <w:t>Продолжительность сотрудничества с ключевыми партнерами</w:t>
            </w:r>
          </w:p>
        </w:tc>
      </w:tr>
      <w:tr w:rsidR="00B1628F" w14:paraId="3A037D1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353496"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2F1291"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E827B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490FB8" w14:textId="77777777" w:rsidR="00B1628F" w:rsidRPr="00B47AD2" w:rsidRDefault="00000000">
            <w:pPr>
              <w:jc w:val="center"/>
              <w:rPr>
                <w:rFonts w:ascii="Times New Roman" w:hAnsi="Times New Roman" w:cs="Times New Roman"/>
                <w:sz w:val="24"/>
                <w:szCs w:val="24"/>
                <w:lang w:val="ru-RU"/>
              </w:rPr>
            </w:pPr>
            <w:r w:rsidRPr="00B47AD2">
              <w:rPr>
                <w:rFonts w:ascii="Times New Roman" w:eastAsia="Times New Roman" w:hAnsi="Times New Roman" w:cs="Times New Roman"/>
                <w:sz w:val="24"/>
                <w:szCs w:val="24"/>
              </w:rPr>
              <w:t>1</w:t>
            </w:r>
            <w:r w:rsidR="00122D36">
              <w:rPr>
                <w:rFonts w:ascii="Times New Roman" w:eastAsia="Times New Roman" w:hAnsi="Times New Roman" w:cs="Times New Roman"/>
                <w:sz w:val="24"/>
                <w:szCs w:val="24"/>
                <w:lang w:val="ru-RU"/>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ECD712" w14:textId="77777777" w:rsidR="00B1628F" w:rsidRPr="00B47AD2" w:rsidRDefault="00B47AD2">
            <w:pPr>
              <w:rPr>
                <w:rFonts w:ascii="Times New Roman" w:hAnsi="Times New Roman" w:cs="Times New Roman"/>
                <w:sz w:val="24"/>
                <w:szCs w:val="24"/>
              </w:rPr>
            </w:pPr>
            <w:r w:rsidRPr="00B47AD2">
              <w:rPr>
                <w:rFonts w:ascii="Times New Roman" w:hAnsi="Times New Roman" w:cs="Times New Roman"/>
                <w:sz w:val="24"/>
                <w:szCs w:val="24"/>
                <w:lang w:val="ru-RU"/>
              </w:rPr>
              <w:t>Количество долгосрочных контрактов с бизнес-партнерами</w:t>
            </w:r>
          </w:p>
        </w:tc>
      </w:tr>
      <w:tr w:rsidR="00B1628F" w14:paraId="429F9A74"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E3CEDA" w14:textId="77777777" w:rsidR="00B1628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8834AB3"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ИНИЦИАТИВА КАЖДОГО — ОБЩИЙ УСПЕХ</w:t>
            </w:r>
          </w:p>
          <w:p w14:paraId="0FD59623" w14:textId="77777777" w:rsidR="00B1628F" w:rsidRDefault="00B1628F">
            <w:pPr>
              <w:rPr>
                <w:rFonts w:ascii="Times New Roman" w:eastAsia="Times New Roman" w:hAnsi="Times New Roman" w:cs="Times New Roman"/>
                <w:sz w:val="24"/>
                <w:szCs w:val="24"/>
              </w:rPr>
            </w:pPr>
          </w:p>
          <w:p w14:paraId="0FED7FC7"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4BBE93"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внедрение управленческих решений, инициатив и проектов, реализованных совместно с жителями, и вовлечение граждан в вопросы развития территории</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DAD99A" w14:textId="77777777" w:rsidR="00B1628F" w:rsidRDefault="00000000">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7DADEBC" w14:textId="77777777" w:rsidR="00B1628F" w:rsidRDefault="00000000">
            <w:pPr>
              <w:rPr>
                <w:sz w:val="20"/>
                <w:szCs w:val="20"/>
              </w:rPr>
            </w:pPr>
            <w:r>
              <w:rPr>
                <w:rFonts w:ascii="Times New Roman" w:eastAsia="Times New Roman" w:hAnsi="Times New Roman" w:cs="Times New Roman"/>
                <w:sz w:val="24"/>
                <w:szCs w:val="24"/>
              </w:rPr>
              <w:t>Непосредственное участие граждан в выдвижении и обсуждении проекта, решения или инициативы</w:t>
            </w:r>
          </w:p>
        </w:tc>
      </w:tr>
      <w:tr w:rsidR="00B1628F" w14:paraId="35E7DD4E"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F52AE7"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BED2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46008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48E4123" w14:textId="77777777" w:rsidR="00B1628F" w:rsidRDefault="00000000">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065A13F" w14:textId="77777777" w:rsidR="00B1628F" w:rsidRDefault="00000000">
            <w:pPr>
              <w:rPr>
                <w:sz w:val="20"/>
                <w:szCs w:val="20"/>
              </w:rPr>
            </w:pPr>
            <w:r>
              <w:rPr>
                <w:rFonts w:ascii="Times New Roman" w:eastAsia="Times New Roman" w:hAnsi="Times New Roman" w:cs="Times New Roman"/>
                <w:sz w:val="24"/>
                <w:szCs w:val="24"/>
              </w:rPr>
              <w:t>Актуальность, степень влияния проекта на жизненные условия жителей</w:t>
            </w:r>
          </w:p>
        </w:tc>
      </w:tr>
      <w:tr w:rsidR="00B1628F" w14:paraId="34B6D5E5"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21D70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41D06C"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E5ACA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D1C7DD3" w14:textId="77777777" w:rsidR="00B1628F" w:rsidRDefault="00000000">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913B941" w14:textId="77777777" w:rsidR="00B1628F" w:rsidRDefault="00000000">
            <w:pPr>
              <w:rPr>
                <w:sz w:val="20"/>
                <w:szCs w:val="20"/>
              </w:rPr>
            </w:pPr>
            <w:r>
              <w:rPr>
                <w:rFonts w:ascii="Times New Roman" w:eastAsia="Times New Roman" w:hAnsi="Times New Roman" w:cs="Times New Roman"/>
                <w:sz w:val="24"/>
                <w:szCs w:val="24"/>
              </w:rPr>
              <w:t>Степень учёта мнения жителей</w:t>
            </w:r>
          </w:p>
        </w:tc>
      </w:tr>
      <w:tr w:rsidR="00B1628F" w14:paraId="1445D30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387F8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80D62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A5536A"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17DE5E6" w14:textId="77777777" w:rsidR="00B1628F" w:rsidRDefault="00000000">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E95A9B" w14:textId="77777777" w:rsidR="00B1628F" w:rsidRDefault="00000000">
            <w:pPr>
              <w:rPr>
                <w:sz w:val="20"/>
                <w:szCs w:val="20"/>
              </w:rPr>
            </w:pPr>
            <w:r>
              <w:rPr>
                <w:rFonts w:ascii="Times New Roman" w:eastAsia="Times New Roman" w:hAnsi="Times New Roman" w:cs="Times New Roman"/>
                <w:sz w:val="24"/>
                <w:szCs w:val="24"/>
              </w:rPr>
              <w:t xml:space="preserve">Участие граждан в реализации проектов (в том числе посредством </w:t>
            </w:r>
            <w:proofErr w:type="spellStart"/>
            <w:r>
              <w:rPr>
                <w:rFonts w:ascii="Times New Roman" w:eastAsia="Times New Roman" w:hAnsi="Times New Roman" w:cs="Times New Roman"/>
                <w:sz w:val="24"/>
                <w:szCs w:val="24"/>
              </w:rPr>
              <w:t>софинансирования</w:t>
            </w:r>
            <w:proofErr w:type="spellEnd"/>
            <w:r>
              <w:rPr>
                <w:rFonts w:ascii="Times New Roman" w:eastAsia="Times New Roman" w:hAnsi="Times New Roman" w:cs="Times New Roman"/>
                <w:sz w:val="24"/>
                <w:szCs w:val="24"/>
              </w:rPr>
              <w:t>, инициативных платежей, трудового участия)</w:t>
            </w:r>
          </w:p>
        </w:tc>
      </w:tr>
      <w:tr w:rsidR="00B1628F" w14:paraId="7A00E930"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BDDB4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9333C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36171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F216178" w14:textId="77777777" w:rsidR="00B1628F" w:rsidRDefault="00000000">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EA4F968" w14:textId="77777777" w:rsidR="00B1628F" w:rsidRDefault="00000000">
            <w:pPr>
              <w:rPr>
                <w:sz w:val="20"/>
                <w:szCs w:val="20"/>
              </w:rPr>
            </w:pPr>
            <w:r>
              <w:rPr>
                <w:rFonts w:ascii="Times New Roman" w:eastAsia="Times New Roman" w:hAnsi="Times New Roman" w:cs="Times New Roman"/>
                <w:sz w:val="24"/>
                <w:szCs w:val="24"/>
              </w:rPr>
              <w:t>Степень доверия и удовлетворённости жителей (уровень положительной оценки проекта со стороны участников и местного сообщества)</w:t>
            </w:r>
          </w:p>
        </w:tc>
      </w:tr>
      <w:tr w:rsidR="00B1628F" w14:paraId="24D82C9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FED18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B9AC1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0CE6F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04A8E7" w14:textId="77777777" w:rsidR="00B1628F" w:rsidRDefault="00000000">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D0A1B2" w14:textId="77777777" w:rsidR="00B1628F" w:rsidRDefault="00000000">
            <w:pPr>
              <w:rPr>
                <w:sz w:val="20"/>
                <w:szCs w:val="20"/>
              </w:rPr>
            </w:pPr>
            <w:r>
              <w:rPr>
                <w:rFonts w:ascii="Times New Roman" w:eastAsia="Times New Roman" w:hAnsi="Times New Roman" w:cs="Times New Roman"/>
                <w:sz w:val="24"/>
                <w:szCs w:val="24"/>
              </w:rPr>
              <w:t>Возможность общественного контроля за реализацией инициатив граждан, доступность информации и открытость управленческого решения, инициативы или проекта для его участников</w:t>
            </w:r>
          </w:p>
        </w:tc>
      </w:tr>
      <w:tr w:rsidR="00B1628F" w14:paraId="14E13149"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3276B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2161C"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172E20"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516881" w14:textId="77777777" w:rsidR="00B1628F" w:rsidRDefault="00000000">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022DF66" w14:textId="77777777" w:rsidR="00B1628F" w:rsidRDefault="00000000">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64E4E31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2C803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3F3E0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3C7FE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90341BE" w14:textId="77777777" w:rsidR="00B1628F" w:rsidRDefault="00000000">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FDEFC9" w14:textId="77777777" w:rsidR="00B1628F" w:rsidRDefault="00000000">
            <w:pPr>
              <w:rPr>
                <w:sz w:val="20"/>
                <w:szCs w:val="20"/>
              </w:rPr>
            </w:pPr>
            <w:r>
              <w:rPr>
                <w:rFonts w:ascii="Times New Roman" w:eastAsia="Times New Roman" w:hAnsi="Times New Roman" w:cs="Times New Roman"/>
                <w:sz w:val="24"/>
                <w:szCs w:val="24"/>
              </w:rPr>
              <w:t>Наличие устойчивой долгосрочной потребности в результате реализации управленческого решения, инициативы или проекта</w:t>
            </w:r>
          </w:p>
        </w:tc>
      </w:tr>
      <w:tr w:rsidR="00B1628F" w14:paraId="78A0A384"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E8A09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65229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C9FA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0B55DE7" w14:textId="77777777" w:rsidR="00B1628F" w:rsidRDefault="00000000">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E01C0A" w14:textId="77777777" w:rsidR="00B1628F" w:rsidRDefault="00000000">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75F4163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ADF0C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A8C1C"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DDE02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4ECBA57" w14:textId="77777777" w:rsidR="00B1628F" w:rsidRDefault="00000000">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B57FC9" w14:textId="77777777" w:rsidR="00B1628F" w:rsidRDefault="00000000">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24B1E04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06024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2D2E1"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10790"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A7BE2AD" w14:textId="77777777" w:rsidR="00B1628F" w:rsidRDefault="00000000">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B3C5A3" w14:textId="77777777" w:rsidR="00B1628F" w:rsidRDefault="00000000">
            <w:pPr>
              <w:rPr>
                <w:sz w:val="20"/>
                <w:szCs w:val="20"/>
              </w:rPr>
            </w:pPr>
            <w:r>
              <w:rPr>
                <w:rFonts w:ascii="Times New Roman" w:eastAsia="Times New Roman" w:hAnsi="Times New Roman" w:cs="Times New Roman"/>
                <w:sz w:val="24"/>
                <w:szCs w:val="24"/>
              </w:rPr>
              <w:t>Число вовлечённых граждан</w:t>
            </w:r>
          </w:p>
        </w:tc>
      </w:tr>
      <w:tr w:rsidR="00B1628F" w14:paraId="5353558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F6949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AFE5B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0C441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89C2EEB" w14:textId="77777777" w:rsidR="00B1628F" w:rsidRDefault="00000000">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AC0D90A" w14:textId="77777777" w:rsidR="00B1628F" w:rsidRDefault="00000000">
            <w:pPr>
              <w:rPr>
                <w:sz w:val="20"/>
                <w:szCs w:val="20"/>
              </w:rPr>
            </w:pPr>
            <w:r>
              <w:rPr>
                <w:rFonts w:ascii="Times New Roman" w:eastAsia="Times New Roman" w:hAnsi="Times New Roman" w:cs="Times New Roman"/>
                <w:sz w:val="24"/>
                <w:szCs w:val="24"/>
              </w:rPr>
              <w:t>Количество проведённых публичных слушаний/совещаний</w:t>
            </w:r>
          </w:p>
        </w:tc>
      </w:tr>
      <w:tr w:rsidR="00B1628F" w14:paraId="72CCF29B"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04464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07DFE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25E59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FE63DBA" w14:textId="77777777" w:rsidR="00B1628F" w:rsidRDefault="00000000">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DB0148" w14:textId="77777777" w:rsidR="00B1628F" w:rsidRDefault="00000000">
            <w:pPr>
              <w:rPr>
                <w:sz w:val="20"/>
                <w:szCs w:val="20"/>
              </w:rPr>
            </w:pPr>
            <w:r>
              <w:rPr>
                <w:rFonts w:ascii="Times New Roman" w:eastAsia="Times New Roman" w:hAnsi="Times New Roman" w:cs="Times New Roman"/>
                <w:sz w:val="24"/>
                <w:szCs w:val="24"/>
              </w:rPr>
              <w:t>Количество граждан, которые могут быть положительно затронуты управленческим решением, инициативой или проектом</w:t>
            </w:r>
          </w:p>
        </w:tc>
      </w:tr>
      <w:tr w:rsidR="00B1628F" w14:paraId="03F3B3ED"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B842124" w14:textId="77777777" w:rsidR="00B1628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F82D3B"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ИНСТИТУТ НАСТАВНИЧЕСТВА — ДЛЯ БУДУЩЕГО СТРАНЫ</w:t>
            </w:r>
          </w:p>
          <w:p w14:paraId="09EC1165" w14:textId="77777777" w:rsidR="00B1628F" w:rsidRDefault="00B1628F">
            <w:pPr>
              <w:rPr>
                <w:rFonts w:ascii="Times New Roman" w:eastAsia="Times New Roman" w:hAnsi="Times New Roman" w:cs="Times New Roman"/>
                <w:sz w:val="24"/>
                <w:szCs w:val="24"/>
              </w:rPr>
            </w:pPr>
          </w:p>
          <w:p w14:paraId="406404D1"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199772" w14:textId="77777777" w:rsidR="00B1628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внедрение и реализацию целевой модели наставничества: «наставник — наставляемый»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D3E23A" w14:textId="77777777" w:rsidR="00B1628F" w:rsidRDefault="00000000">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39AC7E7" w14:textId="77777777" w:rsidR="00B1628F" w:rsidRDefault="00000000">
            <w:pPr>
              <w:rPr>
                <w:sz w:val="20"/>
                <w:szCs w:val="20"/>
              </w:rPr>
            </w:pPr>
            <w:r>
              <w:rPr>
                <w:rFonts w:ascii="Times New Roman" w:eastAsia="Times New Roman" w:hAnsi="Times New Roman" w:cs="Times New Roman"/>
                <w:sz w:val="24"/>
                <w:szCs w:val="24"/>
              </w:rPr>
              <w:t>Эффективность модели наставничества (структурированность, гибкость методологии)</w:t>
            </w:r>
          </w:p>
        </w:tc>
      </w:tr>
      <w:tr w:rsidR="00B1628F" w14:paraId="319EEE7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4A37C1"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49CAD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F7913D"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68BCA05" w14:textId="77777777" w:rsidR="00B1628F" w:rsidRDefault="00000000">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BD1FB35" w14:textId="77777777" w:rsidR="00B1628F" w:rsidRDefault="00000000">
            <w:pPr>
              <w:rPr>
                <w:sz w:val="20"/>
                <w:szCs w:val="20"/>
              </w:rPr>
            </w:pPr>
            <w:r>
              <w:rPr>
                <w:rFonts w:ascii="Times New Roman" w:eastAsia="Times New Roman" w:hAnsi="Times New Roman" w:cs="Times New Roman"/>
                <w:sz w:val="24"/>
                <w:szCs w:val="24"/>
              </w:rPr>
              <w:t>Степень профессионального и личностного роста участников программы</w:t>
            </w:r>
          </w:p>
        </w:tc>
      </w:tr>
      <w:tr w:rsidR="00B1628F" w14:paraId="26BB068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2FB07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9084A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3E4EA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5BBE2D" w14:textId="77777777" w:rsidR="00B1628F" w:rsidRDefault="00000000">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B9B7A98" w14:textId="77777777" w:rsidR="00B1628F" w:rsidRDefault="00000000">
            <w:pPr>
              <w:rPr>
                <w:sz w:val="20"/>
                <w:szCs w:val="20"/>
              </w:rPr>
            </w:pPr>
            <w:r>
              <w:rPr>
                <w:rFonts w:ascii="Times New Roman" w:eastAsia="Times New Roman" w:hAnsi="Times New Roman" w:cs="Times New Roman"/>
                <w:sz w:val="24"/>
                <w:szCs w:val="24"/>
              </w:rPr>
              <w:t>Уровень поддержки и популяризации наставнического движения среди муниципальных служащих</w:t>
            </w:r>
          </w:p>
        </w:tc>
      </w:tr>
      <w:tr w:rsidR="00B1628F" w14:paraId="18BB6D13"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F6B67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C4023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9627B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37D62C2" w14:textId="77777777" w:rsidR="00B1628F" w:rsidRDefault="00000000">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C425B74" w14:textId="77777777" w:rsidR="00B1628F" w:rsidRDefault="00000000">
            <w:pPr>
              <w:rPr>
                <w:sz w:val="20"/>
                <w:szCs w:val="20"/>
              </w:rPr>
            </w:pPr>
            <w:r>
              <w:rPr>
                <w:rFonts w:ascii="Times New Roman" w:eastAsia="Times New Roman" w:hAnsi="Times New Roman" w:cs="Times New Roman"/>
                <w:sz w:val="24"/>
                <w:szCs w:val="24"/>
              </w:rPr>
              <w:t>Качество взаимодействия «наставник-наставляемый» (регулярность и продолжительность встреч, учёт личных целей, особенностей и потенциала наставляемого, степень установления эффективных коммуникаций и взаимного доверия между наставником и наставляемым)</w:t>
            </w:r>
          </w:p>
        </w:tc>
      </w:tr>
      <w:tr w:rsidR="00B1628F" w14:paraId="0E1E56D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54362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AEAEF1"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A2A8A"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FBEEBEA" w14:textId="77777777" w:rsidR="00B1628F" w:rsidRDefault="00000000">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A6D4C8B" w14:textId="77777777" w:rsidR="00B1628F" w:rsidRDefault="00000000">
            <w:pPr>
              <w:rPr>
                <w:sz w:val="20"/>
                <w:szCs w:val="20"/>
              </w:rPr>
            </w:pPr>
            <w:r>
              <w:rPr>
                <w:rFonts w:ascii="Times New Roman" w:eastAsia="Times New Roman" w:hAnsi="Times New Roman" w:cs="Times New Roman"/>
                <w:sz w:val="24"/>
                <w:szCs w:val="24"/>
              </w:rPr>
              <w:t>Наличие системы отбора и подготовки наставников (критерии отбора, наличие программ подготовки и повышения квалификации для наставников, сертификация)</w:t>
            </w:r>
          </w:p>
        </w:tc>
      </w:tr>
      <w:tr w:rsidR="00B1628F" w14:paraId="1A65847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6A151"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977C23"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82312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FA41788" w14:textId="77777777" w:rsidR="00B1628F" w:rsidRDefault="00000000">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2793FF" w14:textId="77777777" w:rsidR="00B1628F" w:rsidRDefault="00000000">
            <w:pPr>
              <w:rPr>
                <w:sz w:val="20"/>
                <w:szCs w:val="20"/>
              </w:rPr>
            </w:pPr>
            <w:r>
              <w:rPr>
                <w:rFonts w:ascii="Times New Roman" w:eastAsia="Times New Roman" w:hAnsi="Times New Roman" w:cs="Times New Roman"/>
                <w:sz w:val="24"/>
                <w:szCs w:val="24"/>
              </w:rPr>
              <w:t>Вовлечение и мотивация участников (количество участников, наличие систем мотивации и признания для активных участников программы, положительные отзывы и высокая степень удовлетворённости участников программой)</w:t>
            </w:r>
          </w:p>
        </w:tc>
      </w:tr>
      <w:tr w:rsidR="00B1628F" w14:paraId="2836ADE2"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969E9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4FFCC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A0141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72E7A23" w14:textId="77777777" w:rsidR="00B1628F" w:rsidRDefault="00000000">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105FC3" w14:textId="77777777" w:rsidR="00B1628F" w:rsidRDefault="00000000">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286C67D5"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B97C4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E0E2E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6E1D4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B65E06C" w14:textId="77777777" w:rsidR="00B1628F" w:rsidRDefault="00000000">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5F487A" w14:textId="77777777" w:rsidR="00B1628F" w:rsidRDefault="00000000">
            <w:pPr>
              <w:rPr>
                <w:sz w:val="20"/>
                <w:szCs w:val="20"/>
              </w:rPr>
            </w:pPr>
            <w:r>
              <w:rPr>
                <w:rFonts w:ascii="Times New Roman" w:eastAsia="Times New Roman" w:hAnsi="Times New Roman" w:cs="Times New Roman"/>
                <w:sz w:val="24"/>
                <w:szCs w:val="24"/>
              </w:rPr>
              <w:t>Инновационность решений и технологий, изобретательность и нетривиальность подходов, креативность и гибкость</w:t>
            </w:r>
          </w:p>
        </w:tc>
      </w:tr>
      <w:tr w:rsidR="00B1628F" w14:paraId="7A74165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D8256D"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0B8A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58309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4CCF7F" w14:textId="77777777" w:rsidR="00B1628F" w:rsidRDefault="00000000">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C10F48" w14:textId="77777777" w:rsidR="00B1628F" w:rsidRDefault="00000000">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4D398D20"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89277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C252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E9F4A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5A8573" w14:textId="77777777" w:rsidR="00B1628F" w:rsidRDefault="00000000">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3BE791F" w14:textId="77777777" w:rsidR="00B1628F" w:rsidRDefault="00000000">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035C1253"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E7EFE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EC0EC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FF73D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00B8B2B" w14:textId="77777777" w:rsidR="00B1628F" w:rsidRDefault="00000000">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E6D3E8" w14:textId="77777777" w:rsidR="00B1628F" w:rsidRDefault="00000000">
            <w:pPr>
              <w:rPr>
                <w:sz w:val="20"/>
                <w:szCs w:val="20"/>
              </w:rPr>
            </w:pPr>
            <w:r>
              <w:rPr>
                <w:rFonts w:ascii="Times New Roman" w:eastAsia="Times New Roman" w:hAnsi="Times New Roman" w:cs="Times New Roman"/>
                <w:sz w:val="24"/>
                <w:szCs w:val="24"/>
              </w:rPr>
              <w:t>Количество пар «наставник-наставляемый»</w:t>
            </w:r>
          </w:p>
        </w:tc>
      </w:tr>
      <w:tr w:rsidR="00B1628F" w14:paraId="1F715FC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379F9D"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3435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6B63CE"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BE0B1B4" w14:textId="77777777" w:rsidR="00B1628F" w:rsidRDefault="00000000">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0DEE07" w14:textId="77777777" w:rsidR="00B1628F" w:rsidRDefault="00000000">
            <w:pPr>
              <w:rPr>
                <w:sz w:val="20"/>
                <w:szCs w:val="20"/>
              </w:rPr>
            </w:pPr>
            <w:r>
              <w:rPr>
                <w:rFonts w:ascii="Times New Roman" w:eastAsia="Times New Roman" w:hAnsi="Times New Roman" w:cs="Times New Roman"/>
                <w:sz w:val="24"/>
                <w:szCs w:val="24"/>
              </w:rPr>
              <w:t>Процент участников, успешно завершивших программу, от начального количества</w:t>
            </w:r>
          </w:p>
        </w:tc>
      </w:tr>
      <w:tr w:rsidR="00B1628F" w14:paraId="00CADEA9"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73477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890CE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C0B2A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F920462" w14:textId="77777777" w:rsidR="00B1628F" w:rsidRDefault="00000000">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FBF1665" w14:textId="77777777" w:rsidR="00B1628F" w:rsidRDefault="00000000">
            <w:pPr>
              <w:rPr>
                <w:sz w:val="20"/>
                <w:szCs w:val="20"/>
              </w:rPr>
            </w:pPr>
            <w:r>
              <w:rPr>
                <w:rFonts w:ascii="Times New Roman" w:eastAsia="Times New Roman" w:hAnsi="Times New Roman" w:cs="Times New Roman"/>
                <w:sz w:val="24"/>
                <w:szCs w:val="24"/>
              </w:rPr>
              <w:t>Количество мероприятий, проведённых в рамках управленческого решения, инициативы или проекта</w:t>
            </w:r>
          </w:p>
        </w:tc>
      </w:tr>
      <w:tr w:rsidR="00122D36" w14:paraId="71067D3C"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1CCB531"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4FCA55"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ЗАБОТА О СЕМЬЯХ ГЕРОЕВ — ВКЛАД В ОБЩУЮ ПОБЕДУ</w:t>
            </w:r>
          </w:p>
          <w:p w14:paraId="0111E055" w14:textId="77777777" w:rsidR="00122D36" w:rsidRDefault="00122D36" w:rsidP="00122D36">
            <w:pPr>
              <w:rPr>
                <w:rFonts w:ascii="Times New Roman" w:eastAsia="Times New Roman" w:hAnsi="Times New Roman" w:cs="Times New Roman"/>
                <w:sz w:val="24"/>
                <w:szCs w:val="24"/>
              </w:rPr>
            </w:pPr>
          </w:p>
          <w:p w14:paraId="25D7BF9C"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0DE91A2"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проекты, управленческие решения и инициативы, направленные на поддержку семей ветеранов и военнослужащих СВО и создание условий для их благополучия</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585EC43" w14:textId="77777777" w:rsidR="00122D36" w:rsidRDefault="00122D36" w:rsidP="00122D36">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C59C36" w14:textId="77777777" w:rsidR="00122D36" w:rsidRDefault="00122D36" w:rsidP="00122D36">
            <w:pPr>
              <w:rPr>
                <w:sz w:val="20"/>
                <w:szCs w:val="20"/>
              </w:rPr>
            </w:pPr>
            <w:r>
              <w:rPr>
                <w:rFonts w:ascii="Times New Roman" w:eastAsia="Times New Roman" w:hAnsi="Times New Roman" w:cs="Times New Roman"/>
                <w:sz w:val="24"/>
                <w:szCs w:val="24"/>
              </w:rPr>
              <w:t xml:space="preserve">Повышение </w:t>
            </w:r>
            <w:r w:rsidR="00985012">
              <w:rPr>
                <w:rFonts w:ascii="Times New Roman" w:eastAsia="Times New Roman" w:hAnsi="Times New Roman" w:cs="Times New Roman"/>
                <w:sz w:val="24"/>
                <w:szCs w:val="24"/>
                <w:lang w:val="ru-RU"/>
              </w:rPr>
              <w:t>качества</w:t>
            </w:r>
            <w:r>
              <w:rPr>
                <w:rFonts w:ascii="Times New Roman" w:eastAsia="Times New Roman" w:hAnsi="Times New Roman" w:cs="Times New Roman"/>
                <w:sz w:val="24"/>
                <w:szCs w:val="24"/>
              </w:rPr>
              <w:t xml:space="preserve"> жизни семей</w:t>
            </w:r>
          </w:p>
        </w:tc>
      </w:tr>
      <w:tr w:rsidR="00122D36" w14:paraId="3EE569E8"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FF5AC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4AB1C0"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91FFB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0B2DB3"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AE5045D" w14:textId="77777777" w:rsidR="00122D36" w:rsidRDefault="00122D36" w:rsidP="00122D36">
            <w:pPr>
              <w:rPr>
                <w:sz w:val="20"/>
                <w:szCs w:val="20"/>
              </w:rPr>
            </w:pPr>
            <w:r>
              <w:rPr>
                <w:rFonts w:ascii="Times New Roman" w:eastAsia="Times New Roman" w:hAnsi="Times New Roman" w:cs="Times New Roman"/>
                <w:sz w:val="24"/>
                <w:szCs w:val="24"/>
              </w:rPr>
              <w:t>Экономическая эффективность</w:t>
            </w:r>
          </w:p>
        </w:tc>
      </w:tr>
      <w:tr w:rsidR="00122D36" w14:paraId="0A900A4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1CC88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4544A0"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666B5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30E8D0"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601EF3" w14:textId="77777777" w:rsidR="00122D36" w:rsidRDefault="00122D36" w:rsidP="00122D36">
            <w:pPr>
              <w:rPr>
                <w:sz w:val="20"/>
                <w:szCs w:val="20"/>
              </w:rPr>
            </w:pPr>
            <w:r>
              <w:rPr>
                <w:rFonts w:ascii="Times New Roman" w:eastAsia="Times New Roman" w:hAnsi="Times New Roman" w:cs="Times New Roman"/>
                <w:sz w:val="24"/>
                <w:szCs w:val="24"/>
              </w:rPr>
              <w:t>Уровень привлечения ресурсов</w:t>
            </w:r>
          </w:p>
        </w:tc>
      </w:tr>
      <w:tr w:rsidR="00122D36" w14:paraId="3888ED6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E6E98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99F8E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E580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B33771"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062C76A" w14:textId="77777777" w:rsidR="00122D36" w:rsidRDefault="00122D36" w:rsidP="00122D36">
            <w:pPr>
              <w:rPr>
                <w:sz w:val="20"/>
                <w:szCs w:val="20"/>
              </w:rPr>
            </w:pPr>
            <w:r>
              <w:rPr>
                <w:rFonts w:ascii="Times New Roman" w:eastAsia="Times New Roman" w:hAnsi="Times New Roman" w:cs="Times New Roman"/>
                <w:sz w:val="24"/>
                <w:szCs w:val="24"/>
              </w:rPr>
              <w:t xml:space="preserve">Проект, </w:t>
            </w:r>
            <w:r w:rsidR="00985012">
              <w:rPr>
                <w:rFonts w:ascii="Times New Roman" w:eastAsia="Times New Roman" w:hAnsi="Times New Roman" w:cs="Times New Roman"/>
                <w:sz w:val="24"/>
                <w:szCs w:val="24"/>
                <w:lang w:val="ru-RU"/>
              </w:rPr>
              <w:t xml:space="preserve">управленческое </w:t>
            </w:r>
            <w:r>
              <w:rPr>
                <w:rFonts w:ascii="Times New Roman" w:eastAsia="Times New Roman" w:hAnsi="Times New Roman" w:cs="Times New Roman"/>
                <w:sz w:val="24"/>
                <w:szCs w:val="24"/>
              </w:rPr>
              <w:t xml:space="preserve">решение или инициатива оказывают существенное положительное влияние на </w:t>
            </w:r>
            <w:r w:rsidR="00985012">
              <w:rPr>
                <w:rFonts w:ascii="Times New Roman" w:eastAsia="Times New Roman" w:hAnsi="Times New Roman" w:cs="Times New Roman"/>
                <w:sz w:val="24"/>
                <w:szCs w:val="24"/>
                <w:lang w:val="ru-RU"/>
              </w:rPr>
              <w:t xml:space="preserve">условия жизни </w:t>
            </w:r>
            <w:r>
              <w:rPr>
                <w:rFonts w:ascii="Times New Roman" w:eastAsia="Times New Roman" w:hAnsi="Times New Roman" w:cs="Times New Roman"/>
                <w:sz w:val="24"/>
                <w:szCs w:val="24"/>
              </w:rPr>
              <w:t>сем</w:t>
            </w:r>
            <w:r w:rsidR="00985012">
              <w:rPr>
                <w:rFonts w:ascii="Times New Roman" w:eastAsia="Times New Roman" w:hAnsi="Times New Roman" w:cs="Times New Roman"/>
                <w:sz w:val="24"/>
                <w:szCs w:val="24"/>
                <w:lang w:val="ru-RU"/>
              </w:rPr>
              <w:t>ей</w:t>
            </w:r>
            <w:r>
              <w:rPr>
                <w:rFonts w:ascii="Times New Roman" w:eastAsia="Times New Roman" w:hAnsi="Times New Roman" w:cs="Times New Roman"/>
                <w:sz w:val="24"/>
                <w:szCs w:val="24"/>
              </w:rPr>
              <w:t xml:space="preserve"> военнослужащих</w:t>
            </w:r>
          </w:p>
        </w:tc>
      </w:tr>
      <w:tr w:rsidR="00122D36" w14:paraId="6DAAAAB2"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091FB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13E896"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CE824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67E78E"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12B1AAA" w14:textId="77777777" w:rsidR="00122D36" w:rsidRDefault="00122D36" w:rsidP="00122D36">
            <w:pPr>
              <w:rPr>
                <w:sz w:val="20"/>
                <w:szCs w:val="20"/>
              </w:rPr>
            </w:pPr>
            <w:r>
              <w:rPr>
                <w:rFonts w:ascii="Times New Roman" w:eastAsia="Times New Roman" w:hAnsi="Times New Roman" w:cs="Times New Roman"/>
                <w:sz w:val="24"/>
                <w:szCs w:val="24"/>
              </w:rPr>
              <w:t>Сотрудничество и партнёрство с государственными органами, НКО, бизнесом, сообществами</w:t>
            </w:r>
          </w:p>
        </w:tc>
      </w:tr>
      <w:tr w:rsidR="00122D36" w14:paraId="1FD292E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635EA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3433DE"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B6B2C0"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EF44731"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5BFBAA" w14:textId="77777777" w:rsidR="00122D36" w:rsidRDefault="00122D36" w:rsidP="00122D36">
            <w:pPr>
              <w:rPr>
                <w:sz w:val="20"/>
                <w:szCs w:val="20"/>
              </w:rPr>
            </w:pPr>
            <w:r>
              <w:rPr>
                <w:rFonts w:ascii="Times New Roman" w:eastAsia="Times New Roman" w:hAnsi="Times New Roman" w:cs="Times New Roman"/>
                <w:sz w:val="24"/>
                <w:szCs w:val="24"/>
              </w:rPr>
              <w:t>Долгосрочность влияния управленческого решения, инициативы или проекта на благополучие семей</w:t>
            </w:r>
          </w:p>
        </w:tc>
      </w:tr>
      <w:tr w:rsidR="00122D36" w14:paraId="2F12BD95"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5B9D2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A8180B"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AF06AE"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A03340"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DB09C6" w14:textId="77777777" w:rsidR="00122D36" w:rsidRDefault="00122D36" w:rsidP="00122D36">
            <w:pPr>
              <w:rPr>
                <w:sz w:val="20"/>
                <w:szCs w:val="20"/>
              </w:rPr>
            </w:pPr>
            <w:r>
              <w:rPr>
                <w:rFonts w:ascii="Times New Roman" w:eastAsia="Times New Roman" w:hAnsi="Times New Roman" w:cs="Times New Roman"/>
                <w:sz w:val="24"/>
                <w:szCs w:val="24"/>
              </w:rPr>
              <w:t>Актуальность и соответствие потребностям</w:t>
            </w:r>
          </w:p>
        </w:tc>
      </w:tr>
      <w:tr w:rsidR="00985012" w14:paraId="31108465"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FFCFFF" w14:textId="77777777" w:rsidR="00985012" w:rsidRDefault="00985012"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DB65CA" w14:textId="77777777" w:rsidR="00985012" w:rsidRDefault="00985012"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DCF5D7" w14:textId="77777777" w:rsidR="00985012" w:rsidRDefault="00985012"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2CFEB88" w14:textId="77777777" w:rsidR="00985012" w:rsidRPr="00985012" w:rsidRDefault="00985012" w:rsidP="00122D36">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D8BA39D" w14:textId="77777777" w:rsidR="00985012" w:rsidRDefault="00985012" w:rsidP="00122D36">
            <w:pPr>
              <w:rPr>
                <w:rFonts w:ascii="Times New Roman" w:eastAsia="Times New Roman" w:hAnsi="Times New Roman" w:cs="Times New Roman"/>
                <w:sz w:val="24"/>
                <w:szCs w:val="24"/>
              </w:rPr>
            </w:pPr>
            <w:r w:rsidRPr="00985012">
              <w:rPr>
                <w:rFonts w:ascii="Times New Roman" w:eastAsia="Times New Roman" w:hAnsi="Times New Roman" w:cs="Times New Roman"/>
                <w:sz w:val="24"/>
                <w:szCs w:val="24"/>
              </w:rPr>
              <w:t xml:space="preserve">Возможность масштабирования проекта и </w:t>
            </w:r>
            <w:proofErr w:type="spellStart"/>
            <w:r w:rsidRPr="00985012">
              <w:rPr>
                <w:rFonts w:ascii="Times New Roman" w:eastAsia="Times New Roman" w:hAnsi="Times New Roman" w:cs="Times New Roman"/>
                <w:sz w:val="24"/>
                <w:szCs w:val="24"/>
              </w:rPr>
              <w:t>тиражируемость</w:t>
            </w:r>
            <w:proofErr w:type="spellEnd"/>
            <w:r w:rsidRPr="00985012">
              <w:rPr>
                <w:rFonts w:ascii="Times New Roman" w:eastAsia="Times New Roman" w:hAnsi="Times New Roman" w:cs="Times New Roman"/>
                <w:sz w:val="24"/>
                <w:szCs w:val="24"/>
              </w:rPr>
              <w:t xml:space="preserve"> управленческого решения, инициативы </w:t>
            </w:r>
          </w:p>
        </w:tc>
      </w:tr>
      <w:tr w:rsidR="00122D36" w14:paraId="5824B4F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B3DFAB"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98A02D"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45BE4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CA0B0A3" w14:textId="77777777" w:rsidR="00122D36" w:rsidRPr="00985012" w:rsidRDefault="00985012" w:rsidP="00122D36">
            <w:pPr>
              <w:jc w:val="center"/>
              <w:rPr>
                <w:sz w:val="20"/>
                <w:szCs w:val="20"/>
                <w:lang w:val="ru-RU"/>
              </w:rPr>
            </w:pPr>
            <w:r>
              <w:rPr>
                <w:rFonts w:ascii="Times New Roman" w:eastAsia="Times New Roman" w:hAnsi="Times New Roman" w:cs="Times New Roman"/>
                <w:sz w:val="24"/>
                <w:szCs w:val="24"/>
                <w:lang w:val="ru-RU"/>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BA51BB5"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66AE4A67"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3F22C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25E4D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C9D17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974D044" w14:textId="77777777" w:rsidR="00122D36" w:rsidRPr="00985012" w:rsidRDefault="00985012" w:rsidP="00122D36">
            <w:pPr>
              <w:jc w:val="center"/>
              <w:rPr>
                <w:sz w:val="20"/>
                <w:szCs w:val="20"/>
                <w:lang w:val="ru-RU"/>
              </w:rPr>
            </w:pPr>
            <w:r>
              <w:rPr>
                <w:rFonts w:ascii="Times New Roman" w:eastAsia="Times New Roman" w:hAnsi="Times New Roman" w:cs="Times New Roman"/>
                <w:sz w:val="24"/>
                <w:szCs w:val="24"/>
                <w:lang w:val="ru-RU"/>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668FFA"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61E981A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69306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73ABB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8FC826"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FE41E2" w14:textId="77777777" w:rsidR="00122D36" w:rsidRPr="00985012" w:rsidRDefault="00122D36" w:rsidP="00122D36">
            <w:pPr>
              <w:jc w:val="center"/>
              <w:rPr>
                <w:sz w:val="20"/>
                <w:szCs w:val="20"/>
                <w:lang w:val="ru-RU"/>
              </w:rPr>
            </w:pPr>
            <w:r>
              <w:rPr>
                <w:rFonts w:ascii="Times New Roman" w:eastAsia="Times New Roman" w:hAnsi="Times New Roman" w:cs="Times New Roman"/>
                <w:sz w:val="24"/>
                <w:szCs w:val="24"/>
              </w:rPr>
              <w:t>1</w:t>
            </w:r>
            <w:r w:rsidR="00985012">
              <w:rPr>
                <w:rFonts w:ascii="Times New Roman" w:eastAsia="Times New Roman" w:hAnsi="Times New Roman" w:cs="Times New Roman"/>
                <w:sz w:val="24"/>
                <w:szCs w:val="24"/>
                <w:lang w:val="ru-RU"/>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0323A0B" w14:textId="77777777" w:rsidR="00122D36" w:rsidRDefault="00122D36" w:rsidP="00122D36">
            <w:pPr>
              <w:rPr>
                <w:sz w:val="20"/>
                <w:szCs w:val="20"/>
              </w:rPr>
            </w:pPr>
            <w:r>
              <w:rPr>
                <w:rFonts w:ascii="Times New Roman" w:eastAsia="Times New Roman" w:hAnsi="Times New Roman" w:cs="Times New Roman"/>
                <w:sz w:val="24"/>
                <w:szCs w:val="24"/>
              </w:rPr>
              <w:t>Общее число семей, получивших поддержку в рамках управленческого решения, инициативы или проекта</w:t>
            </w:r>
          </w:p>
        </w:tc>
      </w:tr>
      <w:tr w:rsidR="00122D36" w14:paraId="74CC04C7"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1FAC5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3B384"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AA98F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BBC0B5" w14:textId="77777777" w:rsidR="00122D36" w:rsidRPr="00985012" w:rsidRDefault="00122D36" w:rsidP="00122D36">
            <w:pPr>
              <w:jc w:val="center"/>
              <w:rPr>
                <w:sz w:val="20"/>
                <w:szCs w:val="20"/>
                <w:lang w:val="ru-RU"/>
              </w:rPr>
            </w:pPr>
            <w:r>
              <w:rPr>
                <w:rFonts w:ascii="Times New Roman" w:eastAsia="Times New Roman" w:hAnsi="Times New Roman" w:cs="Times New Roman"/>
                <w:sz w:val="24"/>
                <w:szCs w:val="24"/>
              </w:rPr>
              <w:t>1</w:t>
            </w:r>
            <w:r w:rsidR="00985012">
              <w:rPr>
                <w:rFonts w:ascii="Times New Roman" w:eastAsia="Times New Roman" w:hAnsi="Times New Roman" w:cs="Times New Roman"/>
                <w:sz w:val="24"/>
                <w:szCs w:val="24"/>
                <w:lang w:val="ru-RU"/>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DCAC54" w14:textId="77777777" w:rsidR="00122D36" w:rsidRDefault="00122D36" w:rsidP="00122D36">
            <w:pPr>
              <w:rPr>
                <w:sz w:val="20"/>
                <w:szCs w:val="20"/>
              </w:rPr>
            </w:pPr>
            <w:r>
              <w:rPr>
                <w:rFonts w:ascii="Times New Roman" w:eastAsia="Times New Roman" w:hAnsi="Times New Roman" w:cs="Times New Roman"/>
                <w:sz w:val="24"/>
                <w:szCs w:val="24"/>
              </w:rPr>
              <w:t>Увеличение доступа семей к социальным, медицинским, образовательным услугам в процентном соотношении благодаря реализованному управленческому решению, инициативе или проекту</w:t>
            </w:r>
          </w:p>
        </w:tc>
      </w:tr>
      <w:tr w:rsidR="00122D36" w14:paraId="28A6D3C0"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1E04692"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40027AE"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ВЕЛИКОЕ НАСЛЕДИЕ — ДЛЯ БУДУЩИХ ПОКОЛЕНИЙ</w:t>
            </w:r>
          </w:p>
          <w:p w14:paraId="34FF137B" w14:textId="77777777" w:rsidR="00122D36" w:rsidRDefault="00122D36" w:rsidP="00122D36">
            <w:pPr>
              <w:rPr>
                <w:rFonts w:ascii="Times New Roman" w:eastAsia="Times New Roman" w:hAnsi="Times New Roman" w:cs="Times New Roman"/>
                <w:sz w:val="24"/>
                <w:szCs w:val="24"/>
              </w:rPr>
            </w:pPr>
          </w:p>
          <w:p w14:paraId="389B2449"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CBCCC0"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воспитание подрастающего поколения в духе традиционных российских духовно-нравственных ценностей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7ABF7C" w14:textId="77777777" w:rsidR="00122D36" w:rsidRDefault="00122D36" w:rsidP="00122D36">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10DACE" w14:textId="77777777" w:rsidR="00122D36" w:rsidRDefault="00122D36" w:rsidP="00122D36">
            <w:pPr>
              <w:rPr>
                <w:sz w:val="20"/>
                <w:szCs w:val="20"/>
              </w:rPr>
            </w:pPr>
            <w:r>
              <w:rPr>
                <w:rFonts w:ascii="Times New Roman" w:eastAsia="Times New Roman" w:hAnsi="Times New Roman" w:cs="Times New Roman"/>
                <w:sz w:val="24"/>
                <w:szCs w:val="24"/>
              </w:rPr>
              <w:t>Содержание управленческого решения, инициативы или проекта направлено на формирование у молодёжи любви к Родине и осознания гражданского долга</w:t>
            </w:r>
          </w:p>
        </w:tc>
      </w:tr>
      <w:tr w:rsidR="00122D36" w14:paraId="6BDFD3E0"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16281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0CF52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261AE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0E41205"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9449CA" w14:textId="77777777" w:rsidR="00122D36" w:rsidRDefault="00122D36" w:rsidP="00122D36">
            <w:pPr>
              <w:rPr>
                <w:sz w:val="20"/>
                <w:szCs w:val="20"/>
              </w:rPr>
            </w:pPr>
            <w:r>
              <w:rPr>
                <w:rFonts w:ascii="Times New Roman" w:eastAsia="Times New Roman" w:hAnsi="Times New Roman" w:cs="Times New Roman"/>
                <w:sz w:val="24"/>
                <w:szCs w:val="24"/>
              </w:rPr>
              <w:t>Управленческое решение, инициатива или проект способствует изучению и популяризации истории страны</w:t>
            </w:r>
          </w:p>
        </w:tc>
      </w:tr>
      <w:tr w:rsidR="00122D36" w14:paraId="3E49DE53"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D01E3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238509"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B3836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1C61903"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BA39D7" w14:textId="77777777" w:rsidR="00122D36" w:rsidRDefault="00122D36" w:rsidP="00122D36">
            <w:pPr>
              <w:rPr>
                <w:sz w:val="20"/>
                <w:szCs w:val="20"/>
              </w:rPr>
            </w:pPr>
            <w:r>
              <w:rPr>
                <w:rFonts w:ascii="Times New Roman" w:eastAsia="Times New Roman" w:hAnsi="Times New Roman" w:cs="Times New Roman"/>
                <w:sz w:val="24"/>
                <w:szCs w:val="24"/>
              </w:rPr>
              <w:t>Управленческое решение, инициатива или проект направлен на поддержку и сохранение традиций</w:t>
            </w:r>
          </w:p>
        </w:tc>
      </w:tr>
      <w:tr w:rsidR="00122D36" w14:paraId="301688F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E2DB50"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58A4"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C9577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2DE399"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3813D39" w14:textId="77777777" w:rsidR="00122D36" w:rsidRDefault="00122D36" w:rsidP="00122D36">
            <w:pPr>
              <w:rPr>
                <w:sz w:val="20"/>
                <w:szCs w:val="20"/>
              </w:rPr>
            </w:pPr>
            <w:r>
              <w:rPr>
                <w:rFonts w:ascii="Times New Roman" w:eastAsia="Times New Roman" w:hAnsi="Times New Roman" w:cs="Times New Roman"/>
                <w:sz w:val="24"/>
                <w:szCs w:val="24"/>
              </w:rPr>
              <w:t>Вовлечение подрастающего поколения (активное участие молодёжи в разработке и реализации управленческого решения, инициативы или проекта)</w:t>
            </w:r>
          </w:p>
        </w:tc>
      </w:tr>
      <w:tr w:rsidR="00122D36" w14:paraId="76D2D191"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91AD6B"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B6D077"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6842F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DDE07C"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F9DE51" w14:textId="77777777" w:rsidR="00122D36" w:rsidRDefault="00122D36" w:rsidP="00122D36">
            <w:pPr>
              <w:rPr>
                <w:sz w:val="20"/>
                <w:szCs w:val="20"/>
              </w:rPr>
            </w:pPr>
            <w:r>
              <w:rPr>
                <w:rFonts w:ascii="Times New Roman" w:eastAsia="Times New Roman" w:hAnsi="Times New Roman" w:cs="Times New Roman"/>
                <w:sz w:val="24"/>
                <w:szCs w:val="24"/>
              </w:rPr>
              <w:t>Охват аудитории</w:t>
            </w:r>
          </w:p>
        </w:tc>
      </w:tr>
      <w:tr w:rsidR="00122D36" w14:paraId="5C7F339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BEA98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7A71A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6672F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569959"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B45B6B6" w14:textId="77777777" w:rsidR="00122D36" w:rsidRDefault="00122D36" w:rsidP="00122D36">
            <w:pPr>
              <w:rPr>
                <w:sz w:val="20"/>
                <w:szCs w:val="20"/>
              </w:rPr>
            </w:pPr>
            <w:r>
              <w:rPr>
                <w:rFonts w:ascii="Times New Roman" w:eastAsia="Times New Roman" w:hAnsi="Times New Roman" w:cs="Times New Roman"/>
                <w:sz w:val="24"/>
                <w:szCs w:val="24"/>
              </w:rPr>
              <w:t>Социально-экономический эффект</w:t>
            </w:r>
          </w:p>
        </w:tc>
      </w:tr>
      <w:tr w:rsidR="00122D36" w14:paraId="063D63CB"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EC038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4FFE5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DC9D6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8F5DF1"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13EB79" w14:textId="77777777" w:rsidR="00122D36" w:rsidRDefault="00122D36" w:rsidP="00122D36">
            <w:pPr>
              <w:rPr>
                <w:sz w:val="20"/>
                <w:szCs w:val="20"/>
              </w:rPr>
            </w:pPr>
            <w:r>
              <w:rPr>
                <w:rFonts w:ascii="Times New Roman" w:eastAsia="Times New Roman" w:hAnsi="Times New Roman" w:cs="Times New Roman"/>
                <w:sz w:val="24"/>
                <w:szCs w:val="24"/>
              </w:rPr>
              <w:t>Инновационный подход к воспитанию и образованию (использование современных педагогических технологий и методик)</w:t>
            </w:r>
          </w:p>
        </w:tc>
      </w:tr>
      <w:tr w:rsidR="00122D36" w14:paraId="00DF72CD"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2A064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3F15E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38F9FE"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DB5778"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3B77A67"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4B95956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43CA7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BBD0BD"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43B1E6"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0C8E7A"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2C285D9"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794F6E38"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91A87C"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F97C3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ECAF4"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5CDA58" w14:textId="77777777" w:rsidR="00122D36" w:rsidRDefault="00122D36" w:rsidP="00122D36">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31246D" w14:textId="77777777" w:rsidR="00122D36" w:rsidRDefault="00122D36" w:rsidP="00122D36">
            <w:pPr>
              <w:rPr>
                <w:sz w:val="20"/>
                <w:szCs w:val="20"/>
              </w:rPr>
            </w:pPr>
            <w:r>
              <w:rPr>
                <w:rFonts w:ascii="Times New Roman" w:eastAsia="Times New Roman" w:hAnsi="Times New Roman" w:cs="Times New Roman"/>
                <w:sz w:val="24"/>
                <w:szCs w:val="24"/>
              </w:rPr>
              <w:t>Общее количество участников управленческого решения, инициативы или проекта</w:t>
            </w:r>
          </w:p>
        </w:tc>
      </w:tr>
      <w:tr w:rsidR="00122D36" w14:paraId="568DE3D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4447A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7E1F3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7FA44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CEB6FF" w14:textId="77777777" w:rsidR="00122D36" w:rsidRDefault="00122D36" w:rsidP="00122D36">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24F481A" w14:textId="77777777" w:rsidR="00122D36" w:rsidRDefault="00122D36" w:rsidP="00122D36">
            <w:pPr>
              <w:rPr>
                <w:sz w:val="20"/>
                <w:szCs w:val="20"/>
              </w:rPr>
            </w:pPr>
            <w:r>
              <w:rPr>
                <w:rFonts w:ascii="Times New Roman" w:eastAsia="Times New Roman" w:hAnsi="Times New Roman" w:cs="Times New Roman"/>
                <w:sz w:val="24"/>
                <w:szCs w:val="24"/>
              </w:rPr>
              <w:t>Процент детей и молодёжи от общего числа участников, вовлечённых в программу</w:t>
            </w:r>
          </w:p>
        </w:tc>
      </w:tr>
      <w:tr w:rsidR="00122D36" w14:paraId="22CC674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6A732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D0033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185EB3"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6F5CD53" w14:textId="77777777" w:rsidR="00122D36" w:rsidRDefault="00122D36" w:rsidP="00122D36">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ED2A9E3" w14:textId="77777777" w:rsidR="00122D36" w:rsidRDefault="00122D36" w:rsidP="00122D36">
            <w:pPr>
              <w:rPr>
                <w:sz w:val="20"/>
                <w:szCs w:val="20"/>
              </w:rPr>
            </w:pPr>
            <w:r>
              <w:rPr>
                <w:rFonts w:ascii="Times New Roman" w:eastAsia="Times New Roman" w:hAnsi="Times New Roman" w:cs="Times New Roman"/>
                <w:sz w:val="24"/>
                <w:szCs w:val="24"/>
              </w:rPr>
              <w:t>Охват аудитории через медиаканалы</w:t>
            </w:r>
          </w:p>
        </w:tc>
      </w:tr>
      <w:tr w:rsidR="00122D36" w14:paraId="1E3C1041"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6A29B02"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7216681"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БЛАГОПОЛУЧИЕ СЕМЬИ — ПРИОРИТЕТ ГОСУДАРСТВА</w:t>
            </w:r>
          </w:p>
          <w:p w14:paraId="57664757"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9CBC4C7"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проекты, управленческие решения и инициативы, способствующие </w:t>
            </w:r>
            <w:proofErr w:type="spellStart"/>
            <w:r>
              <w:rPr>
                <w:rFonts w:ascii="Times New Roman" w:eastAsia="Times New Roman" w:hAnsi="Times New Roman" w:cs="Times New Roman"/>
                <w:sz w:val="24"/>
                <w:szCs w:val="24"/>
              </w:rPr>
              <w:lastRenderedPageBreak/>
              <w:t>народосбережению</w:t>
            </w:r>
            <w:proofErr w:type="spellEnd"/>
            <w:r>
              <w:rPr>
                <w:rFonts w:ascii="Times New Roman" w:eastAsia="Times New Roman" w:hAnsi="Times New Roman" w:cs="Times New Roman"/>
                <w:sz w:val="24"/>
                <w:szCs w:val="24"/>
              </w:rPr>
              <w:t>, а также направленные на укрепление престижа и роли семьи в государстве и повышение качества жизни семей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948B68B" w14:textId="77777777" w:rsidR="00122D36" w:rsidRDefault="00122D36" w:rsidP="00122D36">
            <w:pPr>
              <w:jc w:val="center"/>
              <w:rPr>
                <w:sz w:val="20"/>
                <w:szCs w:val="20"/>
              </w:rPr>
            </w:pPr>
            <w:r>
              <w:rPr>
                <w:rFonts w:ascii="Times New Roman" w:eastAsia="Times New Roman" w:hAnsi="Times New Roman" w:cs="Times New Roman"/>
                <w:sz w:val="24"/>
                <w:szCs w:val="24"/>
              </w:rPr>
              <w:lastRenderedPageBreak/>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8FF1CD" w14:textId="77777777" w:rsidR="00122D36" w:rsidRDefault="00122D36" w:rsidP="00122D36">
            <w:pPr>
              <w:rPr>
                <w:sz w:val="20"/>
                <w:szCs w:val="20"/>
              </w:rPr>
            </w:pPr>
            <w:r>
              <w:rPr>
                <w:rFonts w:ascii="Times New Roman" w:eastAsia="Times New Roman" w:hAnsi="Times New Roman" w:cs="Times New Roman"/>
                <w:sz w:val="24"/>
                <w:szCs w:val="24"/>
              </w:rPr>
              <w:t>Влияние проекта на укрепление престижа и роли семьи (социальная значимость, инновационность подхода, культурное влияние, поддержка разнообразия семей)</w:t>
            </w:r>
          </w:p>
        </w:tc>
      </w:tr>
      <w:tr w:rsidR="00122D36" w14:paraId="427D8149"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484BBC"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8E0EA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55F6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DBA014E"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D0F616" w14:textId="77777777" w:rsidR="00122D36" w:rsidRDefault="00122D36" w:rsidP="00122D36">
            <w:pPr>
              <w:rPr>
                <w:sz w:val="20"/>
                <w:szCs w:val="20"/>
              </w:rPr>
            </w:pPr>
            <w:r>
              <w:rPr>
                <w:rFonts w:ascii="Times New Roman" w:eastAsia="Times New Roman" w:hAnsi="Times New Roman" w:cs="Times New Roman"/>
                <w:sz w:val="24"/>
                <w:szCs w:val="24"/>
              </w:rPr>
              <w:t xml:space="preserve">Повышение качества жизни семей (комплексность подхода, доступность услуг, удовлетворённость </w:t>
            </w:r>
            <w:r>
              <w:rPr>
                <w:rFonts w:ascii="Times New Roman" w:eastAsia="Times New Roman" w:hAnsi="Times New Roman" w:cs="Times New Roman"/>
                <w:sz w:val="24"/>
                <w:szCs w:val="24"/>
              </w:rPr>
              <w:lastRenderedPageBreak/>
              <w:t>получателей услуг, устойчивость и долговременный эффект)</w:t>
            </w:r>
          </w:p>
        </w:tc>
      </w:tr>
      <w:tr w:rsidR="00122D36" w14:paraId="061972CC"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D5987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463FD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0B8FDD"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9B080B"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A908A61" w14:textId="77777777" w:rsidR="00122D36" w:rsidRDefault="00122D36" w:rsidP="00122D36">
            <w:pPr>
              <w:rPr>
                <w:sz w:val="20"/>
                <w:szCs w:val="20"/>
              </w:rPr>
            </w:pPr>
            <w:r>
              <w:rPr>
                <w:rFonts w:ascii="Times New Roman" w:eastAsia="Times New Roman" w:hAnsi="Times New Roman" w:cs="Times New Roman"/>
                <w:sz w:val="24"/>
                <w:szCs w:val="24"/>
              </w:rPr>
              <w:t xml:space="preserve">Инициативы, способствующие </w:t>
            </w:r>
            <w:proofErr w:type="spellStart"/>
            <w:r>
              <w:rPr>
                <w:rFonts w:ascii="Times New Roman" w:eastAsia="Times New Roman" w:hAnsi="Times New Roman" w:cs="Times New Roman"/>
                <w:sz w:val="24"/>
                <w:szCs w:val="24"/>
              </w:rPr>
              <w:t>народосбережению</w:t>
            </w:r>
            <w:proofErr w:type="spellEnd"/>
            <w:r>
              <w:rPr>
                <w:rFonts w:ascii="Times New Roman" w:eastAsia="Times New Roman" w:hAnsi="Times New Roman" w:cs="Times New Roman"/>
                <w:sz w:val="24"/>
                <w:szCs w:val="24"/>
              </w:rPr>
              <w:t xml:space="preserve"> (стимулирование </w:t>
            </w:r>
            <w:proofErr w:type="spellStart"/>
            <w:r>
              <w:rPr>
                <w:rFonts w:ascii="Times New Roman" w:eastAsia="Times New Roman" w:hAnsi="Times New Roman" w:cs="Times New Roman"/>
                <w:sz w:val="24"/>
                <w:szCs w:val="24"/>
              </w:rPr>
              <w:t>рождаемостиз</w:t>
            </w:r>
            <w:proofErr w:type="spellEnd"/>
            <w:r>
              <w:rPr>
                <w:rFonts w:ascii="Times New Roman" w:eastAsia="Times New Roman" w:hAnsi="Times New Roman" w:cs="Times New Roman"/>
                <w:sz w:val="24"/>
                <w:szCs w:val="24"/>
              </w:rPr>
              <w:t>, здоровье семьи, поддержка родителей, информационная работа)</w:t>
            </w:r>
          </w:p>
        </w:tc>
      </w:tr>
      <w:tr w:rsidR="00122D36" w14:paraId="440E2183"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5C17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ECE04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640384"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E7B9FE"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D71359" w14:textId="77777777" w:rsidR="00122D36" w:rsidRDefault="00122D36" w:rsidP="00122D36">
            <w:pPr>
              <w:rPr>
                <w:sz w:val="20"/>
                <w:szCs w:val="20"/>
              </w:rPr>
            </w:pPr>
            <w:r>
              <w:rPr>
                <w:rFonts w:ascii="Times New Roman" w:eastAsia="Times New Roman" w:hAnsi="Times New Roman" w:cs="Times New Roman"/>
                <w:sz w:val="24"/>
                <w:szCs w:val="24"/>
              </w:rPr>
              <w:t>Создание условий для развития граждан и благополучия общества (образовательные программы, социальная интеграция, партнёрство и сотрудничество с государственными органами, бизнесом и НКО)</w:t>
            </w:r>
          </w:p>
        </w:tc>
      </w:tr>
      <w:tr w:rsidR="00122D36" w14:paraId="3A5EF110" w14:textId="77777777" w:rsidTr="008320A7">
        <w:trPr>
          <w:trHeight w:val="120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2872C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C94F5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F54B8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95EE66A"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BA33B9" w14:textId="77777777" w:rsidR="00122D36" w:rsidRDefault="00122D36" w:rsidP="00122D36">
            <w:pPr>
              <w:rPr>
                <w:sz w:val="20"/>
                <w:szCs w:val="20"/>
              </w:rPr>
            </w:pPr>
            <w:r>
              <w:rPr>
                <w:rFonts w:ascii="Times New Roman" w:eastAsia="Times New Roman" w:hAnsi="Times New Roman" w:cs="Times New Roman"/>
                <w:sz w:val="24"/>
                <w:szCs w:val="24"/>
              </w:rPr>
              <w:t>В какой мере управленческое решение, инициатива или проект направлен на продвижение ценностей семьи и ответственное родительство, включая программы по укреплению семейных связей, психологической поддержке и воспитанию, вовлеченность родителей в образовательный и культурный процесс, гармоничное развитие детей</w:t>
            </w:r>
          </w:p>
        </w:tc>
      </w:tr>
      <w:tr w:rsidR="00122D36" w14:paraId="2D7228D2"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52B6C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3A9A1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36BEE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94737BB"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C31CC29" w14:textId="77777777" w:rsidR="00122D36" w:rsidRDefault="00122D36" w:rsidP="00122D36">
            <w:pPr>
              <w:rPr>
                <w:sz w:val="20"/>
                <w:szCs w:val="20"/>
              </w:rPr>
            </w:pPr>
            <w:r>
              <w:rPr>
                <w:rFonts w:ascii="Times New Roman" w:eastAsia="Times New Roman" w:hAnsi="Times New Roman" w:cs="Times New Roman"/>
                <w:sz w:val="24"/>
                <w:szCs w:val="24"/>
              </w:rPr>
              <w:t>Поддержка разнообразия семей (учитывает ли проект потребности разных типов семей (многодетные, неполные, приёмные и т.д.)</w:t>
            </w:r>
          </w:p>
        </w:tc>
      </w:tr>
      <w:tr w:rsidR="00122D36" w14:paraId="689981A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4D7A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2219ED"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49876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6DBEF8D"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E81E776" w14:textId="77777777" w:rsidR="00122D36" w:rsidRDefault="00122D36" w:rsidP="00122D36">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122D36" w14:paraId="56EF18A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0F605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0F6A7"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332BDB"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D261319"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B79C2D" w14:textId="77777777" w:rsidR="00122D36" w:rsidRDefault="00122D36" w:rsidP="00122D36">
            <w:pPr>
              <w:rPr>
                <w:sz w:val="20"/>
                <w:szCs w:val="20"/>
              </w:rPr>
            </w:pPr>
            <w:r>
              <w:rPr>
                <w:rFonts w:ascii="Times New Roman" w:eastAsia="Times New Roman" w:hAnsi="Times New Roman" w:cs="Times New Roman"/>
                <w:sz w:val="24"/>
                <w:szCs w:val="24"/>
              </w:rPr>
              <w:t>Эффективность использования ресурсов</w:t>
            </w:r>
          </w:p>
        </w:tc>
      </w:tr>
      <w:tr w:rsidR="00122D36" w14:paraId="67755702"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91A240"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0A3416"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7D0AB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11807F"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7B7CF3"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5A6B496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97D4A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C6A85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360ED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E42F24"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F1342B"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2137201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EB26C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3C0CB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FBF0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119DB5" w14:textId="77777777" w:rsidR="00122D36" w:rsidRDefault="00122D36" w:rsidP="00122D36">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BDBFAF3" w14:textId="77777777" w:rsidR="00122D36" w:rsidRDefault="00122D36" w:rsidP="00122D36">
            <w:pPr>
              <w:rPr>
                <w:sz w:val="20"/>
                <w:szCs w:val="20"/>
              </w:rPr>
            </w:pPr>
            <w:r>
              <w:rPr>
                <w:rFonts w:ascii="Times New Roman" w:eastAsia="Times New Roman" w:hAnsi="Times New Roman" w:cs="Times New Roman"/>
                <w:sz w:val="24"/>
                <w:szCs w:val="24"/>
              </w:rPr>
              <w:t>Количество семей, получивших поддержку в рамках управленческого решения, инициативы или проекта</w:t>
            </w:r>
          </w:p>
        </w:tc>
      </w:tr>
      <w:tr w:rsidR="00122D36" w14:paraId="71D0CF9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D69D5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6013E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E7C52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C835357" w14:textId="77777777" w:rsidR="00122D36" w:rsidRDefault="00122D36" w:rsidP="00122D36">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5211934" w14:textId="77777777" w:rsidR="00122D36" w:rsidRDefault="00122D36" w:rsidP="00122D36">
            <w:pPr>
              <w:rPr>
                <w:sz w:val="20"/>
                <w:szCs w:val="20"/>
              </w:rPr>
            </w:pPr>
            <w:r>
              <w:rPr>
                <w:rFonts w:ascii="Times New Roman" w:eastAsia="Times New Roman" w:hAnsi="Times New Roman" w:cs="Times New Roman"/>
                <w:sz w:val="24"/>
                <w:szCs w:val="24"/>
              </w:rPr>
              <w:t>Количество мероприятий, посвящённых Году семьи</w:t>
            </w:r>
          </w:p>
        </w:tc>
      </w:tr>
      <w:tr w:rsidR="00122D36" w14:paraId="567D478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966D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AB37E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8D2F4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5B88C5" w14:textId="77777777" w:rsidR="00122D36" w:rsidRDefault="00122D36" w:rsidP="00122D36">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9A961A" w14:textId="77777777" w:rsidR="00122D36" w:rsidRDefault="00122D36" w:rsidP="00122D36">
            <w:pPr>
              <w:rPr>
                <w:sz w:val="20"/>
                <w:szCs w:val="20"/>
              </w:rPr>
            </w:pPr>
            <w:r>
              <w:rPr>
                <w:rFonts w:ascii="Times New Roman" w:eastAsia="Times New Roman" w:hAnsi="Times New Roman" w:cs="Times New Roman"/>
                <w:sz w:val="24"/>
                <w:szCs w:val="24"/>
              </w:rPr>
              <w:t>Количество семей, участвующих в программах по укреплению семьи</w:t>
            </w:r>
          </w:p>
        </w:tc>
      </w:tr>
      <w:tr w:rsidR="00122D36" w14:paraId="40E1298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2EB97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8E3B36"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8261C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EEF7D9" w14:textId="77777777" w:rsidR="00122D36" w:rsidRDefault="00122D36" w:rsidP="00122D36">
            <w:pPr>
              <w:jc w:val="center"/>
              <w:rPr>
                <w:sz w:val="20"/>
                <w:szCs w:val="20"/>
              </w:rPr>
            </w:pPr>
            <w:r>
              <w:rPr>
                <w:rFonts w:ascii="Times New Roman" w:eastAsia="Times New Roman" w:hAnsi="Times New Roman" w:cs="Times New Roman"/>
                <w:sz w:val="24"/>
                <w:szCs w:val="24"/>
              </w:rPr>
              <w:t>14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7A71BC5" w14:textId="77777777" w:rsidR="00122D36" w:rsidRDefault="00122D36" w:rsidP="00122D36">
            <w:pPr>
              <w:rPr>
                <w:sz w:val="20"/>
                <w:szCs w:val="20"/>
              </w:rPr>
            </w:pPr>
            <w:r>
              <w:rPr>
                <w:rFonts w:ascii="Times New Roman" w:eastAsia="Times New Roman" w:hAnsi="Times New Roman" w:cs="Times New Roman"/>
                <w:sz w:val="24"/>
                <w:szCs w:val="24"/>
              </w:rPr>
              <w:t>Показатель рождаемости в регионе за 2024 г.</w:t>
            </w:r>
          </w:p>
        </w:tc>
      </w:tr>
      <w:tr w:rsidR="00122D36" w14:paraId="6948D2B4"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0345DD"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D9BE1A3" w14:textId="77777777" w:rsidR="00122D36" w:rsidRDefault="00122D36" w:rsidP="00122D36">
            <w:pPr>
              <w:rPr>
                <w:sz w:val="20"/>
                <w:szCs w:val="20"/>
              </w:rPr>
            </w:pPr>
          </w:p>
          <w:p w14:paraId="502C0673" w14:textId="77777777" w:rsidR="00122D36" w:rsidRDefault="00122D36" w:rsidP="00122D36">
            <w:pPr>
              <w:rPr>
                <w:rFonts w:ascii="Times New Roman" w:eastAsia="Times New Roman" w:hAnsi="Times New Roman" w:cs="Times New Roman"/>
                <w:sz w:val="24"/>
                <w:szCs w:val="24"/>
              </w:rPr>
            </w:pPr>
          </w:p>
          <w:p w14:paraId="44005A9F"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МОЛОДЫЕ КАДРЫ — НА СЛУЖБЕ СТРАНЫ</w:t>
            </w:r>
          </w:p>
          <w:p w14:paraId="5CA14E5E"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348465D"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проекты, управленческие решения и инициативы молодых специалистов, внесших значительный вклад в муниципальную службу</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6C02BEF" w14:textId="77777777" w:rsidR="00122D36" w:rsidRDefault="00122D36" w:rsidP="00122D36">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625AF9" w14:textId="77777777" w:rsidR="00122D36" w:rsidRDefault="00122D36" w:rsidP="00122D36">
            <w:pPr>
              <w:rPr>
                <w:sz w:val="20"/>
                <w:szCs w:val="20"/>
              </w:rPr>
            </w:pPr>
            <w:r>
              <w:rPr>
                <w:rFonts w:ascii="Times New Roman" w:eastAsia="Times New Roman" w:hAnsi="Times New Roman" w:cs="Times New Roman"/>
                <w:sz w:val="24"/>
                <w:szCs w:val="24"/>
              </w:rPr>
              <w:t>Актуальность управленческого решения, инициативы или проекта</w:t>
            </w:r>
          </w:p>
        </w:tc>
      </w:tr>
      <w:tr w:rsidR="00122D36" w14:paraId="22321F1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C831D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2CAE8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30CF2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870D83"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1E51BA" w14:textId="77777777" w:rsidR="00122D36" w:rsidRDefault="00122D36" w:rsidP="00122D36">
            <w:pPr>
              <w:rPr>
                <w:sz w:val="20"/>
                <w:szCs w:val="20"/>
              </w:rPr>
            </w:pPr>
            <w:r>
              <w:rPr>
                <w:rFonts w:ascii="Times New Roman" w:eastAsia="Times New Roman" w:hAnsi="Times New Roman" w:cs="Times New Roman"/>
                <w:sz w:val="24"/>
                <w:szCs w:val="24"/>
              </w:rPr>
              <w:t>Экономический эффект</w:t>
            </w:r>
          </w:p>
        </w:tc>
      </w:tr>
      <w:tr w:rsidR="00122D36" w14:paraId="47D5E511"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DEA87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F2B10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7E4FD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8CA5722"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57D6D45" w14:textId="77777777" w:rsidR="00122D36" w:rsidRDefault="00122D36" w:rsidP="00122D36">
            <w:pPr>
              <w:rPr>
                <w:sz w:val="20"/>
                <w:szCs w:val="20"/>
              </w:rPr>
            </w:pPr>
            <w:r>
              <w:rPr>
                <w:rFonts w:ascii="Times New Roman" w:eastAsia="Times New Roman" w:hAnsi="Times New Roman" w:cs="Times New Roman"/>
                <w:sz w:val="24"/>
                <w:szCs w:val="24"/>
              </w:rPr>
              <w:t>Насколько проект или инициатива важны для социального благополучия и улучшения качества жизни в муниципалитете</w:t>
            </w:r>
          </w:p>
        </w:tc>
      </w:tr>
      <w:tr w:rsidR="00122D36" w14:paraId="514386A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C19C0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8BDD7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BBC9C4"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C382C22"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01FC93" w14:textId="77777777" w:rsidR="00122D36" w:rsidRDefault="00122D36" w:rsidP="00122D36">
            <w:pPr>
              <w:rPr>
                <w:sz w:val="20"/>
                <w:szCs w:val="20"/>
              </w:rPr>
            </w:pPr>
            <w:r>
              <w:rPr>
                <w:rFonts w:ascii="Times New Roman" w:eastAsia="Times New Roman" w:hAnsi="Times New Roman" w:cs="Times New Roman"/>
                <w:sz w:val="24"/>
                <w:szCs w:val="24"/>
              </w:rPr>
              <w:t>Активность в профессиональных сообществах (членство в ассоциациях и профессиональных организациях, участие в конференциях, форумах и круглых столах)</w:t>
            </w:r>
          </w:p>
        </w:tc>
      </w:tr>
      <w:tr w:rsidR="00122D36" w14:paraId="1AA80D8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912981"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113B"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8BD65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AA42CE"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D1E76E" w14:textId="77777777" w:rsidR="00122D36" w:rsidRDefault="00122D36" w:rsidP="00122D36">
            <w:pPr>
              <w:rPr>
                <w:sz w:val="20"/>
                <w:szCs w:val="20"/>
              </w:rPr>
            </w:pPr>
            <w:r>
              <w:rPr>
                <w:rFonts w:ascii="Times New Roman" w:eastAsia="Times New Roman" w:hAnsi="Times New Roman" w:cs="Times New Roman"/>
                <w:sz w:val="24"/>
                <w:szCs w:val="24"/>
              </w:rPr>
              <w:t>Долгосрочный эффект и устойчивость управленческого решения, инициативы или проекта</w:t>
            </w:r>
          </w:p>
        </w:tc>
      </w:tr>
      <w:tr w:rsidR="00122D36" w14:paraId="25F7999F"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1CA29B"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96D99E"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275CE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2440AC"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D1BAC9" w14:textId="77777777" w:rsidR="00122D36" w:rsidRDefault="00122D36" w:rsidP="00122D36">
            <w:pPr>
              <w:rPr>
                <w:sz w:val="20"/>
                <w:szCs w:val="20"/>
              </w:rPr>
            </w:pPr>
            <w:r>
              <w:rPr>
                <w:rFonts w:ascii="Times New Roman" w:eastAsia="Times New Roman" w:hAnsi="Times New Roman" w:cs="Times New Roman"/>
                <w:sz w:val="24"/>
                <w:szCs w:val="24"/>
              </w:rPr>
              <w:t>Вклад в развитие муниципальной службы (участие в разработке стратегических документов и планов, предложения по совершенствованию нормативно-правовой базы)</w:t>
            </w:r>
          </w:p>
        </w:tc>
      </w:tr>
      <w:tr w:rsidR="00122D36" w14:paraId="2D163629"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CD321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087C1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8C89D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90EC00"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BA8F3F" w14:textId="77777777" w:rsidR="00122D36" w:rsidRDefault="00122D36" w:rsidP="00122D36">
            <w:pPr>
              <w:rPr>
                <w:sz w:val="20"/>
                <w:szCs w:val="20"/>
              </w:rPr>
            </w:pPr>
            <w:r>
              <w:rPr>
                <w:rFonts w:ascii="Times New Roman" w:eastAsia="Times New Roman" w:hAnsi="Times New Roman" w:cs="Times New Roman"/>
                <w:sz w:val="24"/>
                <w:szCs w:val="24"/>
              </w:rPr>
              <w:t>Соответствие стратегическим приоритетам региона (насколько управленческое решение, инициатива или проект соответствует долгосрочным целям социально-экономического развития субъекта федерации)</w:t>
            </w:r>
          </w:p>
        </w:tc>
      </w:tr>
      <w:tr w:rsidR="00122D36" w14:paraId="5F985FC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28874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DB8EF4"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081BC0"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91D9148"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5B4CA7" w14:textId="77777777" w:rsidR="00122D36" w:rsidRDefault="00122D36" w:rsidP="00122D36">
            <w:pPr>
              <w:rPr>
                <w:sz w:val="20"/>
                <w:szCs w:val="20"/>
              </w:rPr>
            </w:pPr>
            <w:r>
              <w:rPr>
                <w:rFonts w:ascii="Times New Roman" w:eastAsia="Times New Roman" w:hAnsi="Times New Roman" w:cs="Times New Roman"/>
                <w:sz w:val="24"/>
                <w:szCs w:val="24"/>
              </w:rPr>
              <w:t>Ин</w:t>
            </w:r>
            <w:r>
              <w:rPr>
                <w:rFonts w:ascii="Times New Roman" w:eastAsia="Times New Roman" w:hAnsi="Times New Roman" w:cs="Times New Roman"/>
                <w:sz w:val="24"/>
                <w:szCs w:val="24"/>
                <w:lang w:val="ru-RU"/>
              </w:rPr>
              <w:t>н</w:t>
            </w:r>
            <w:proofErr w:type="spellStart"/>
            <w:r>
              <w:rPr>
                <w:rFonts w:ascii="Times New Roman" w:eastAsia="Times New Roman" w:hAnsi="Times New Roman" w:cs="Times New Roman"/>
                <w:sz w:val="24"/>
                <w:szCs w:val="24"/>
              </w:rPr>
              <w:t>овационность</w:t>
            </w:r>
            <w:proofErr w:type="spellEnd"/>
            <w:r>
              <w:rPr>
                <w:rFonts w:ascii="Times New Roman" w:eastAsia="Times New Roman" w:hAnsi="Times New Roman" w:cs="Times New Roman"/>
                <w:sz w:val="24"/>
                <w:szCs w:val="24"/>
              </w:rPr>
              <w:t xml:space="preserve"> и креативность управленческого решения, инициативы или проекта</w:t>
            </w:r>
          </w:p>
        </w:tc>
      </w:tr>
      <w:tr w:rsidR="00122D36" w14:paraId="7F3E6014"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A06A6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1FDCD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673CA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C8DCC53"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6E44BD8"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3EC72F14"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F8CB7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A252CB"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4F2949"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6EFB2CF"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4AB6826"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15B74831"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65F1B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F72FC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F0E2F3"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3F4F35" w14:textId="77777777" w:rsidR="00122D36" w:rsidRDefault="00122D36" w:rsidP="00122D36">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CE704F" w14:textId="77777777" w:rsidR="00122D36" w:rsidRDefault="00122D36" w:rsidP="00122D36">
            <w:pPr>
              <w:rPr>
                <w:sz w:val="20"/>
                <w:szCs w:val="20"/>
              </w:rPr>
            </w:pPr>
            <w:r>
              <w:rPr>
                <w:rFonts w:ascii="Times New Roman" w:eastAsia="Times New Roman" w:hAnsi="Times New Roman" w:cs="Times New Roman"/>
                <w:sz w:val="24"/>
                <w:szCs w:val="24"/>
              </w:rPr>
              <w:t>Количество граждан, затронутых управленческим решением, инициативой или проектом</w:t>
            </w:r>
          </w:p>
        </w:tc>
      </w:tr>
      <w:tr w:rsidR="00122D36" w14:paraId="15CC0D91"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5929D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6CCC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0A1C6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F03A82" w14:textId="77777777" w:rsidR="00122D36" w:rsidRDefault="00122D36" w:rsidP="00122D36">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1019C0A" w14:textId="77777777" w:rsidR="00122D36" w:rsidRDefault="00122D36" w:rsidP="00122D36">
            <w:pPr>
              <w:rPr>
                <w:sz w:val="20"/>
                <w:szCs w:val="20"/>
              </w:rPr>
            </w:pPr>
            <w:r>
              <w:rPr>
                <w:rFonts w:ascii="Times New Roman" w:eastAsia="Times New Roman" w:hAnsi="Times New Roman" w:cs="Times New Roman"/>
                <w:sz w:val="24"/>
                <w:szCs w:val="24"/>
              </w:rPr>
              <w:t>Охват аудитории в СМИ об управленческом решении, инициативе или проекте</w:t>
            </w:r>
          </w:p>
        </w:tc>
      </w:tr>
      <w:tr w:rsidR="00122D36" w14:paraId="41CFF1BE"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3136A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0ADA1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CB4DD"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1935156" w14:textId="77777777" w:rsidR="00122D36" w:rsidRDefault="00122D36" w:rsidP="00122D36">
            <w:pPr>
              <w:rPr>
                <w:sz w:val="20"/>
                <w:szCs w:val="20"/>
              </w:rPr>
            </w:pP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BA41BEB" w14:textId="77777777" w:rsidR="00122D36" w:rsidRDefault="00122D36" w:rsidP="00122D36">
            <w:pPr>
              <w:rPr>
                <w:sz w:val="20"/>
                <w:szCs w:val="20"/>
              </w:rPr>
            </w:pPr>
            <w:r>
              <w:rPr>
                <w:rFonts w:ascii="Times New Roman" w:eastAsia="Times New Roman" w:hAnsi="Times New Roman" w:cs="Times New Roman"/>
                <w:sz w:val="24"/>
                <w:szCs w:val="24"/>
              </w:rPr>
              <w:t>* Возрастной порог для молодого специалиста (до 35 лет на момент подачи заявки) (блокирующий)</w:t>
            </w:r>
          </w:p>
        </w:tc>
      </w:tr>
      <w:tr w:rsidR="00122D36" w14:paraId="045171AA"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79EB0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3A3FB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AA1C1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F04F121" w14:textId="77777777" w:rsidR="00122D36" w:rsidRDefault="00122D36" w:rsidP="00122D36">
            <w:pPr>
              <w:jc w:val="center"/>
              <w:rPr>
                <w:sz w:val="20"/>
                <w:szCs w:val="20"/>
              </w:rPr>
            </w:pP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A3571B" w14:textId="77777777" w:rsidR="00122D36" w:rsidRDefault="00122D36" w:rsidP="00122D36">
            <w:pPr>
              <w:rPr>
                <w:sz w:val="20"/>
                <w:szCs w:val="20"/>
              </w:rPr>
            </w:pPr>
            <w:r>
              <w:rPr>
                <w:rFonts w:ascii="Times New Roman" w:eastAsia="Times New Roman" w:hAnsi="Times New Roman" w:cs="Times New Roman"/>
                <w:sz w:val="24"/>
                <w:szCs w:val="24"/>
              </w:rPr>
              <w:t>* Стаж службы — от 3 лет (блокирующий)</w:t>
            </w:r>
          </w:p>
        </w:tc>
      </w:tr>
      <w:tr w:rsidR="00122D36" w14:paraId="2013DC68"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3824BD8"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8A46313"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МУЖЕСТВО И ГЕРОИЗМ — НА БЛАГО СЛУЖЕНИЯ РОДИНЕ</w:t>
            </w:r>
          </w:p>
          <w:p w14:paraId="5579C64A"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BB8DE6C"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мужество и героизм, проявленные представителями муниципального сообщества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39B166" w14:textId="77777777" w:rsidR="00122D36" w:rsidRDefault="00122D36" w:rsidP="00122D36">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575991" w14:textId="77777777" w:rsidR="00122D36" w:rsidRDefault="00122D36" w:rsidP="00122D36">
            <w:pPr>
              <w:rPr>
                <w:sz w:val="20"/>
                <w:szCs w:val="20"/>
              </w:rPr>
            </w:pPr>
            <w:r>
              <w:rPr>
                <w:rFonts w:ascii="Times New Roman" w:eastAsia="Times New Roman" w:hAnsi="Times New Roman" w:cs="Times New Roman"/>
                <w:sz w:val="24"/>
                <w:szCs w:val="24"/>
              </w:rPr>
              <w:t>Величина и значимость личного вклада (уникальность подвига или достижения, масштаб влияния)</w:t>
            </w:r>
          </w:p>
        </w:tc>
      </w:tr>
      <w:tr w:rsidR="00122D36" w14:paraId="59E4BB1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FB354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36F6A7"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A117B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E16D5E4"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185794" w14:textId="77777777" w:rsidR="00122D36" w:rsidRDefault="00122D36" w:rsidP="00122D36">
            <w:pPr>
              <w:rPr>
                <w:sz w:val="20"/>
                <w:szCs w:val="20"/>
              </w:rPr>
            </w:pPr>
            <w:r>
              <w:rPr>
                <w:rFonts w:ascii="Times New Roman" w:eastAsia="Times New Roman" w:hAnsi="Times New Roman" w:cs="Times New Roman"/>
                <w:sz w:val="24"/>
                <w:szCs w:val="24"/>
              </w:rPr>
              <w:t>Социальная значимость подвига</w:t>
            </w:r>
          </w:p>
        </w:tc>
      </w:tr>
      <w:tr w:rsidR="00122D36" w14:paraId="6C603B9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EADBD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00A98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5C6B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552662"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AE5783" w14:textId="77777777" w:rsidR="00122D36" w:rsidRDefault="00122D36" w:rsidP="00122D36">
            <w:pPr>
              <w:rPr>
                <w:sz w:val="20"/>
                <w:szCs w:val="20"/>
              </w:rPr>
            </w:pPr>
            <w:r>
              <w:rPr>
                <w:rFonts w:ascii="Times New Roman" w:eastAsia="Times New Roman" w:hAnsi="Times New Roman" w:cs="Times New Roman"/>
                <w:sz w:val="24"/>
                <w:szCs w:val="24"/>
              </w:rPr>
              <w:t>Масштаб и степень риска совершённых действий</w:t>
            </w:r>
          </w:p>
        </w:tc>
      </w:tr>
      <w:tr w:rsidR="00122D36" w14:paraId="280A9457" w14:textId="77777777" w:rsidTr="008320A7">
        <w:trPr>
          <w:trHeight w:val="120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DB0B7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54892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1EC01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CBAFB4E"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C47C2D7" w14:textId="77777777" w:rsidR="00122D36" w:rsidRDefault="00122D36" w:rsidP="00122D36">
            <w:pPr>
              <w:rPr>
                <w:sz w:val="20"/>
                <w:szCs w:val="20"/>
              </w:rPr>
            </w:pPr>
            <w:r>
              <w:rPr>
                <w:rFonts w:ascii="Times New Roman" w:eastAsia="Times New Roman" w:hAnsi="Times New Roman" w:cs="Times New Roman"/>
                <w:sz w:val="24"/>
                <w:szCs w:val="24"/>
              </w:rPr>
              <w:t>Профессионализм и слаженность действий в экстремальных условиях (компетентность и мастерство, проявленные при выполнении профессиональных обязанностей, умение быстро и правильно принимать решения в критических ситуациях, эффективное использование знаний и навыков для достижения результата)</w:t>
            </w:r>
          </w:p>
        </w:tc>
      </w:tr>
      <w:tr w:rsidR="00122D36" w14:paraId="0C60440D"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9861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CA6BA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901E0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CDD2699"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B1E81A3" w14:textId="77777777" w:rsidR="00122D36" w:rsidRDefault="00122D36" w:rsidP="00122D36">
            <w:pPr>
              <w:rPr>
                <w:sz w:val="20"/>
                <w:szCs w:val="20"/>
              </w:rPr>
            </w:pPr>
            <w:r>
              <w:rPr>
                <w:rFonts w:ascii="Times New Roman" w:eastAsia="Times New Roman" w:hAnsi="Times New Roman" w:cs="Times New Roman"/>
                <w:sz w:val="24"/>
                <w:szCs w:val="24"/>
              </w:rPr>
              <w:t>Личные качества и добродетели (самоотверженность и бескорыстие, гражданская ответственность)</w:t>
            </w:r>
          </w:p>
        </w:tc>
      </w:tr>
      <w:tr w:rsidR="00122D36" w14:paraId="3E30F561"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1F67A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D990E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97A3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6F33B18"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C2EE5C1" w14:textId="77777777" w:rsidR="00122D36" w:rsidRDefault="00122D36" w:rsidP="00122D36">
            <w:pPr>
              <w:rPr>
                <w:sz w:val="20"/>
                <w:szCs w:val="20"/>
              </w:rPr>
            </w:pPr>
            <w:r>
              <w:rPr>
                <w:rFonts w:ascii="Times New Roman" w:eastAsia="Times New Roman" w:hAnsi="Times New Roman" w:cs="Times New Roman"/>
                <w:sz w:val="24"/>
                <w:szCs w:val="24"/>
              </w:rPr>
              <w:t>Межсекторное сотрудничество (наличие эффективного взаимодействия между государственными органами, бизнесом и общественными организациями)</w:t>
            </w:r>
          </w:p>
        </w:tc>
      </w:tr>
      <w:tr w:rsidR="00122D36" w14:paraId="2B51A2D5"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42630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DDE6B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EA1A1D"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F86D27"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8047DC" w14:textId="77777777" w:rsidR="00122D36" w:rsidRDefault="00122D36" w:rsidP="00122D36">
            <w:pPr>
              <w:rPr>
                <w:sz w:val="20"/>
                <w:szCs w:val="20"/>
              </w:rPr>
            </w:pPr>
            <w:r>
              <w:rPr>
                <w:rFonts w:ascii="Times New Roman" w:eastAsia="Times New Roman" w:hAnsi="Times New Roman" w:cs="Times New Roman"/>
                <w:sz w:val="24"/>
                <w:szCs w:val="24"/>
              </w:rPr>
              <w:t>Влияние на общество и мотивация людей (мотивация на патриотические и героические поступки, пропаганда ценностей мужества, чести и долга перед Родиной, активное участие в воспитательных мероприятиях и передаче опыта подрастающему поколению)</w:t>
            </w:r>
          </w:p>
        </w:tc>
      </w:tr>
      <w:tr w:rsidR="00122D36" w14:paraId="03A2343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E08C0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691A20"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1C03FB"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ED1A387"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7B48BC" w14:textId="77777777" w:rsidR="00122D36" w:rsidRDefault="00122D36" w:rsidP="00122D36">
            <w:pPr>
              <w:rPr>
                <w:sz w:val="20"/>
                <w:szCs w:val="20"/>
              </w:rPr>
            </w:pPr>
            <w:r>
              <w:rPr>
                <w:rFonts w:ascii="Times New Roman" w:eastAsia="Times New Roman" w:hAnsi="Times New Roman" w:cs="Times New Roman"/>
                <w:sz w:val="24"/>
                <w:szCs w:val="24"/>
              </w:rPr>
              <w:t>Ориентация на привлечение единомышленников, создание сплочённых команд и мотивацию людей</w:t>
            </w:r>
          </w:p>
        </w:tc>
      </w:tr>
      <w:tr w:rsidR="00122D36" w14:paraId="5E87E33A"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B99BE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9F1E7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61DAB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103EC7"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4516C8"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41227E2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25098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EC4C2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3142A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D741D6"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E056C8F"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bl>
    <w:p w14:paraId="634F17C1" w14:textId="77777777" w:rsidR="00B1628F" w:rsidRDefault="00B1628F"/>
    <w:sectPr w:rsidR="00B1628F">
      <w:pgSz w:w="11909" w:h="16834"/>
      <w:pgMar w:top="566" w:right="566" w:bottom="566" w:left="8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9344" w14:textId="77777777" w:rsidR="000E3415" w:rsidRDefault="000E3415">
      <w:pPr>
        <w:spacing w:line="240" w:lineRule="auto"/>
      </w:pPr>
      <w:r>
        <w:separator/>
      </w:r>
    </w:p>
  </w:endnote>
  <w:endnote w:type="continuationSeparator" w:id="0">
    <w:p w14:paraId="36F54758" w14:textId="77777777" w:rsidR="000E3415" w:rsidRDefault="000E3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5002" w14:textId="77777777" w:rsidR="00B1628F" w:rsidRDefault="00B16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B0DA" w14:textId="77777777" w:rsidR="000E3415" w:rsidRDefault="000E3415">
      <w:pPr>
        <w:spacing w:line="240" w:lineRule="auto"/>
      </w:pPr>
      <w:r>
        <w:separator/>
      </w:r>
    </w:p>
  </w:footnote>
  <w:footnote w:type="continuationSeparator" w:id="0">
    <w:p w14:paraId="2206A7CE" w14:textId="77777777" w:rsidR="000E3415" w:rsidRDefault="000E34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361" w14:textId="77777777" w:rsidR="00B1628F" w:rsidRDefault="00B16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07CD3"/>
    <w:multiLevelType w:val="multilevel"/>
    <w:tmpl w:val="E1F4FF90"/>
    <w:lvl w:ilvl="0">
      <w:start w:val="1"/>
      <w:numFmt w:val="decimal"/>
      <w:lvlText w:val="%1."/>
      <w:lvlJc w:val="left"/>
      <w:pPr>
        <w:ind w:left="720" w:hanging="360"/>
      </w:pPr>
    </w:lvl>
    <w:lvl w:ilvl="1">
      <w:start w:val="1"/>
      <w:numFmt w:val="decimal"/>
      <w:lvlText w:val="%1.%2."/>
      <w:lvlJc w:val="left"/>
      <w:pPr>
        <w:ind w:left="1004" w:hanging="720"/>
      </w:pPr>
      <w:rPr>
        <w:rFonts w:ascii="Times New Roman" w:eastAsia="Times New Roman" w:hAnsi="Times New Roman" w:cs="Times New Roman"/>
        <w:b w:val="0"/>
        <w:i w:val="0"/>
        <w:sz w:val="26"/>
        <w:szCs w:val="26"/>
      </w:rPr>
    </w:lvl>
    <w:lvl w:ilvl="2">
      <w:start w:val="1"/>
      <w:numFmt w:val="decimal"/>
      <w:lvlText w:val="%1.%2.%3."/>
      <w:lvlJc w:val="left"/>
      <w:pPr>
        <w:ind w:left="720" w:hanging="861"/>
      </w:pPr>
      <w:rPr>
        <w:i w:val="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16cid:durableId="104301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8F"/>
    <w:rsid w:val="00006F60"/>
    <w:rsid w:val="000E3415"/>
    <w:rsid w:val="00122D36"/>
    <w:rsid w:val="00223832"/>
    <w:rsid w:val="004535FE"/>
    <w:rsid w:val="00650E6D"/>
    <w:rsid w:val="006A689E"/>
    <w:rsid w:val="007549F1"/>
    <w:rsid w:val="00822623"/>
    <w:rsid w:val="008320A7"/>
    <w:rsid w:val="00985012"/>
    <w:rsid w:val="00B1628F"/>
    <w:rsid w:val="00B47AD2"/>
    <w:rsid w:val="00D14CAF"/>
    <w:rsid w:val="00D5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95C3B78"/>
  <w15:docId w15:val="{7E4BFC22-6FDB-E74F-942E-010D6F26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Normal (Web)"/>
    <w:basedOn w:val="a"/>
    <w:uiPriority w:val="99"/>
    <w:semiHidden/>
    <w:unhideWhenUsed/>
    <w:rsid w:val="00006F60"/>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8554">
      <w:bodyDiv w:val="1"/>
      <w:marLeft w:val="0"/>
      <w:marRight w:val="0"/>
      <w:marTop w:val="0"/>
      <w:marBottom w:val="0"/>
      <w:divBdr>
        <w:top w:val="none" w:sz="0" w:space="0" w:color="auto"/>
        <w:left w:val="none" w:sz="0" w:space="0" w:color="auto"/>
        <w:bottom w:val="none" w:sz="0" w:space="0" w:color="auto"/>
        <w:right w:val="none" w:sz="0" w:space="0" w:color="auto"/>
      </w:divBdr>
    </w:div>
    <w:div w:id="936904109">
      <w:bodyDiv w:val="1"/>
      <w:marLeft w:val="0"/>
      <w:marRight w:val="0"/>
      <w:marTop w:val="0"/>
      <w:marBottom w:val="0"/>
      <w:divBdr>
        <w:top w:val="none" w:sz="0" w:space="0" w:color="auto"/>
        <w:left w:val="none" w:sz="0" w:space="0" w:color="auto"/>
        <w:bottom w:val="none" w:sz="0" w:space="0" w:color="auto"/>
        <w:right w:val="none" w:sz="0" w:space="0" w:color="auto"/>
      </w:divBdr>
    </w:div>
    <w:div w:id="98351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11496</cp:lastModifiedBy>
  <cp:revision>2</cp:revision>
  <dcterms:created xsi:type="dcterms:W3CDTF">2024-12-20T11:36:00Z</dcterms:created>
  <dcterms:modified xsi:type="dcterms:W3CDTF">2024-12-20T11:36:00Z</dcterms:modified>
</cp:coreProperties>
</file>